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78B4" w14:textId="77777777" w:rsidR="00140076" w:rsidRPr="00140076" w:rsidRDefault="00140076">
      <w:pPr>
        <w:rPr>
          <w:rFonts w:ascii="Arial" w:hAnsi="Arial" w:cs="Arial"/>
          <w:sz w:val="20"/>
          <w:szCs w:val="20"/>
          <w:lang w:val="de-CH"/>
        </w:rPr>
      </w:pPr>
      <w:r w:rsidRPr="00140076">
        <w:rPr>
          <w:rFonts w:ascii="Arial" w:hAnsi="Arial" w:cs="Arial"/>
          <w:sz w:val="20"/>
          <w:szCs w:val="20"/>
          <w:lang w:val="de-CH"/>
        </w:rPr>
        <w:t>Florence Brenzikofer, Nationalrätin Grüne Basel-Landschaft</w:t>
      </w:r>
    </w:p>
    <w:p w14:paraId="703E404B" w14:textId="77777777" w:rsidR="00140076" w:rsidRPr="00140076" w:rsidRDefault="00140076">
      <w:pPr>
        <w:rPr>
          <w:rFonts w:ascii="Arial" w:hAnsi="Arial" w:cs="Arial"/>
          <w:b/>
          <w:sz w:val="20"/>
          <w:szCs w:val="20"/>
          <w:lang w:val="de-CH"/>
        </w:rPr>
      </w:pPr>
    </w:p>
    <w:p w14:paraId="1F357236" w14:textId="77777777" w:rsidR="00140076" w:rsidRDefault="00140076">
      <w:pPr>
        <w:rPr>
          <w:rFonts w:ascii="Arial" w:hAnsi="Arial" w:cs="Arial"/>
          <w:b/>
          <w:lang w:val="de-CH"/>
        </w:rPr>
      </w:pPr>
    </w:p>
    <w:p w14:paraId="606B49EC" w14:textId="77777777" w:rsidR="00140076" w:rsidRDefault="00140076">
      <w:pPr>
        <w:rPr>
          <w:rFonts w:ascii="Arial" w:hAnsi="Arial" w:cs="Arial"/>
          <w:b/>
          <w:lang w:val="de-CH"/>
        </w:rPr>
      </w:pPr>
    </w:p>
    <w:p w14:paraId="0EFFC771" w14:textId="77777777" w:rsidR="006F110F" w:rsidRDefault="000B455B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Postulat</w:t>
      </w:r>
    </w:p>
    <w:p w14:paraId="0592F253" w14:textId="77777777" w:rsidR="000B455B" w:rsidRDefault="000B455B">
      <w:pPr>
        <w:rPr>
          <w:rFonts w:ascii="Arial" w:hAnsi="Arial" w:cs="Arial"/>
          <w:b/>
          <w:lang w:val="de-CH"/>
        </w:rPr>
      </w:pPr>
    </w:p>
    <w:p w14:paraId="71671D6F" w14:textId="21971A9D" w:rsidR="000B455B" w:rsidRDefault="00986049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Regionen-A</w:t>
      </w:r>
      <w:r w:rsidR="00210352">
        <w:rPr>
          <w:rFonts w:ascii="Arial" w:hAnsi="Arial" w:cs="Arial"/>
          <w:b/>
          <w:lang w:val="de-CH"/>
        </w:rPr>
        <w:t>bonnement</w:t>
      </w:r>
      <w:r>
        <w:rPr>
          <w:rFonts w:ascii="Arial" w:hAnsi="Arial" w:cs="Arial"/>
          <w:b/>
          <w:lang w:val="de-CH"/>
        </w:rPr>
        <w:t>s</w:t>
      </w:r>
      <w:bookmarkStart w:id="0" w:name="_GoBack"/>
      <w:bookmarkEnd w:id="0"/>
    </w:p>
    <w:p w14:paraId="1BE12FE0" w14:textId="77777777" w:rsidR="000B455B" w:rsidRDefault="000B455B">
      <w:pPr>
        <w:rPr>
          <w:rFonts w:ascii="Arial" w:hAnsi="Arial" w:cs="Arial"/>
          <w:b/>
          <w:lang w:val="de-CH"/>
        </w:rPr>
      </w:pPr>
    </w:p>
    <w:p w14:paraId="28F6644A" w14:textId="77777777" w:rsidR="00897F9E" w:rsidRPr="00897F9E" w:rsidRDefault="00897F9E" w:rsidP="00897F9E">
      <w:pPr>
        <w:rPr>
          <w:sz w:val="22"/>
          <w:lang w:val="de-CH"/>
        </w:rPr>
      </w:pPr>
    </w:p>
    <w:p w14:paraId="0F724267" w14:textId="77777777" w:rsidR="00897F9E" w:rsidRPr="00897F9E" w:rsidRDefault="00897F9E" w:rsidP="00897F9E">
      <w:pPr>
        <w:rPr>
          <w:sz w:val="22"/>
          <w:lang w:val="de-CH"/>
        </w:rPr>
      </w:pPr>
      <w:r w:rsidRPr="00897F9E">
        <w:rPr>
          <w:sz w:val="22"/>
          <w:lang w:val="de-CH"/>
        </w:rPr>
        <w:t xml:space="preserve">In der Schweiz kennen wir heute </w:t>
      </w:r>
      <w:r>
        <w:rPr>
          <w:sz w:val="22"/>
          <w:lang w:val="de-CH"/>
        </w:rPr>
        <w:t xml:space="preserve">rund </w:t>
      </w:r>
      <w:r w:rsidRPr="00897F9E">
        <w:rPr>
          <w:sz w:val="22"/>
          <w:lang w:val="de-CH"/>
        </w:rPr>
        <w:t>zwa</w:t>
      </w:r>
      <w:r>
        <w:rPr>
          <w:sz w:val="22"/>
          <w:lang w:val="de-CH"/>
        </w:rPr>
        <w:t xml:space="preserve">nzig verschiedene Tarifverbunde. An den meisten ist die SBB beteiligt. </w:t>
      </w:r>
      <w:r w:rsidR="00A95374">
        <w:rPr>
          <w:sz w:val="22"/>
          <w:lang w:val="de-CH"/>
        </w:rPr>
        <w:t xml:space="preserve">Die Nachfrage nach überregionalen Tarifverbünden ist gross. </w:t>
      </w:r>
    </w:p>
    <w:p w14:paraId="5BC94484" w14:textId="104E3637" w:rsidR="00897F9E" w:rsidRDefault="00594B66" w:rsidP="00897F9E">
      <w:pPr>
        <w:rPr>
          <w:sz w:val="22"/>
          <w:lang w:val="de-CH"/>
        </w:rPr>
      </w:pPr>
      <w:r>
        <w:rPr>
          <w:sz w:val="22"/>
          <w:lang w:val="de-CH"/>
        </w:rPr>
        <w:t>In der Region Nordwestschweiz werden immer wieder</w:t>
      </w:r>
      <w:r w:rsidR="00897F9E">
        <w:rPr>
          <w:sz w:val="22"/>
          <w:lang w:val="de-CH"/>
        </w:rPr>
        <w:t xml:space="preserve"> Stimmen laut, </w:t>
      </w:r>
      <w:r w:rsidR="00384ED5">
        <w:rPr>
          <w:sz w:val="22"/>
          <w:lang w:val="de-CH"/>
        </w:rPr>
        <w:t xml:space="preserve">die </w:t>
      </w:r>
      <w:r w:rsidR="00897F9E" w:rsidRPr="00897F9E">
        <w:rPr>
          <w:sz w:val="22"/>
          <w:lang w:val="de-CH"/>
        </w:rPr>
        <w:t>eine Ausweitung nach Olten und in den K</w:t>
      </w:r>
      <w:r w:rsidR="00986049">
        <w:rPr>
          <w:sz w:val="22"/>
          <w:lang w:val="de-CH"/>
        </w:rPr>
        <w:t>anton Aargau (A-Welle) fordern</w:t>
      </w:r>
      <w:r w:rsidR="00897F9E" w:rsidRPr="00897F9E">
        <w:rPr>
          <w:sz w:val="22"/>
          <w:lang w:val="de-CH"/>
        </w:rPr>
        <w:t>. Gemäss TNW</w:t>
      </w:r>
      <w:r w:rsidR="005C6B05">
        <w:rPr>
          <w:sz w:val="22"/>
          <w:lang w:val="de-CH"/>
        </w:rPr>
        <w:t xml:space="preserve"> (T</w:t>
      </w:r>
      <w:r w:rsidR="005C6B05" w:rsidRPr="005C6B05">
        <w:rPr>
          <w:sz w:val="22"/>
          <w:lang w:val="de-CH"/>
        </w:rPr>
        <w:t>arifverbund Nordwestschweiz</w:t>
      </w:r>
      <w:r w:rsidR="005C6B05">
        <w:rPr>
          <w:sz w:val="22"/>
          <w:lang w:val="de-CH"/>
        </w:rPr>
        <w:t>)</w:t>
      </w:r>
      <w:r w:rsidR="00897F9E" w:rsidRPr="00897F9E">
        <w:rPr>
          <w:sz w:val="22"/>
          <w:lang w:val="de-CH"/>
        </w:rPr>
        <w:t xml:space="preserve"> hätte eine Ausweitung des Netzes </w:t>
      </w:r>
      <w:r w:rsidR="00A95374">
        <w:rPr>
          <w:sz w:val="22"/>
          <w:lang w:val="de-CH"/>
        </w:rPr>
        <w:t xml:space="preserve">jedoch </w:t>
      </w:r>
      <w:r w:rsidR="00897F9E" w:rsidRPr="00897F9E">
        <w:rPr>
          <w:sz w:val="22"/>
          <w:lang w:val="de-CH"/>
        </w:rPr>
        <w:t>eine Erhöhung der Kosten zur Folge, was</w:t>
      </w:r>
      <w:r w:rsidR="00384ED5">
        <w:rPr>
          <w:sz w:val="22"/>
          <w:lang w:val="de-CH"/>
        </w:rPr>
        <w:t xml:space="preserve"> wiederum das Angebot für viele</w:t>
      </w:r>
      <w:r w:rsidR="00897F9E" w:rsidRPr="00897F9E">
        <w:rPr>
          <w:sz w:val="22"/>
          <w:lang w:val="de-CH"/>
        </w:rPr>
        <w:t xml:space="preserve"> Kundinnen und Kunden weniger attraktiv machen würde. </w:t>
      </w:r>
    </w:p>
    <w:p w14:paraId="535664ED" w14:textId="77777777" w:rsidR="00AA539D" w:rsidRPr="00897F9E" w:rsidRDefault="00AA539D" w:rsidP="00897F9E">
      <w:pPr>
        <w:rPr>
          <w:sz w:val="22"/>
          <w:lang w:val="de-CH"/>
        </w:rPr>
      </w:pPr>
    </w:p>
    <w:p w14:paraId="346AC44C" w14:textId="6E501D5B" w:rsidR="00897F9E" w:rsidRPr="00897F9E" w:rsidRDefault="00897F9E" w:rsidP="00897F9E">
      <w:pPr>
        <w:rPr>
          <w:sz w:val="22"/>
          <w:lang w:val="de-CH"/>
        </w:rPr>
      </w:pPr>
      <w:r w:rsidRPr="00897F9E">
        <w:rPr>
          <w:sz w:val="22"/>
          <w:lang w:val="de-CH"/>
        </w:rPr>
        <w:t>Aus Sicht des Kunden soll das Angebot attraktiv, flexibel und finanzierbar sein. Es soll ein ausgeweitetes Angebot darstellen, dass das bewährte Tari</w:t>
      </w:r>
      <w:r w:rsidR="00384ED5">
        <w:rPr>
          <w:sz w:val="22"/>
          <w:lang w:val="de-CH"/>
        </w:rPr>
        <w:t>fverbund-Modell nicht konkurr</w:t>
      </w:r>
      <w:r w:rsidRPr="00897F9E">
        <w:rPr>
          <w:sz w:val="22"/>
          <w:lang w:val="de-CH"/>
        </w:rPr>
        <w:t>iert.</w:t>
      </w:r>
    </w:p>
    <w:p w14:paraId="3769BE69" w14:textId="77777777" w:rsidR="00594B66" w:rsidRDefault="00A95374" w:rsidP="00897F9E">
      <w:pPr>
        <w:rPr>
          <w:sz w:val="22"/>
          <w:lang w:val="de-CH"/>
        </w:rPr>
      </w:pPr>
      <w:r>
        <w:rPr>
          <w:sz w:val="22"/>
          <w:lang w:val="de-CH"/>
        </w:rPr>
        <w:t>So erweist sich beispielsweise das</w:t>
      </w:r>
      <w:r w:rsidRPr="00897F9E">
        <w:rPr>
          <w:sz w:val="22"/>
          <w:lang w:val="de-CH"/>
        </w:rPr>
        <w:t xml:space="preserve"> </w:t>
      </w:r>
      <w:r w:rsidR="00897F9E" w:rsidRPr="00897F9E">
        <w:rPr>
          <w:sz w:val="22"/>
          <w:lang w:val="de-CH"/>
        </w:rPr>
        <w:t>Umweltschutzabonnement (U-Abo) des TNW</w:t>
      </w:r>
      <w:r w:rsidR="005C6B05">
        <w:rPr>
          <w:sz w:val="22"/>
          <w:lang w:val="de-CH"/>
        </w:rPr>
        <w:t xml:space="preserve"> </w:t>
      </w:r>
      <w:r w:rsidR="00897F9E" w:rsidRPr="00897F9E">
        <w:rPr>
          <w:sz w:val="22"/>
          <w:lang w:val="de-CH"/>
        </w:rPr>
        <w:t>seit Jahren als Erfolgsmodell</w:t>
      </w:r>
      <w:r w:rsidR="00594B66">
        <w:rPr>
          <w:sz w:val="22"/>
          <w:lang w:val="de-CH"/>
        </w:rPr>
        <w:t>.</w:t>
      </w:r>
    </w:p>
    <w:p w14:paraId="735D16C8" w14:textId="3C342484" w:rsidR="008E2287" w:rsidRDefault="00A95374" w:rsidP="00897F9E">
      <w:pPr>
        <w:rPr>
          <w:sz w:val="22"/>
          <w:lang w:val="de-CH"/>
        </w:rPr>
      </w:pPr>
      <w:r>
        <w:rPr>
          <w:sz w:val="22"/>
          <w:lang w:val="de-CH"/>
        </w:rPr>
        <w:t>Für die 800 000 Arbeitspendler*innen, welche interkantonal reisen, wären überregionale Verbundsausweitungen äusserst attraktiv.</w:t>
      </w:r>
      <w:r w:rsidR="005C6B05">
        <w:rPr>
          <w:rStyle w:val="Funotenzeichen"/>
          <w:sz w:val="22"/>
          <w:lang w:val="de-CH"/>
        </w:rPr>
        <w:footnoteReference w:id="1"/>
      </w:r>
      <w:r>
        <w:rPr>
          <w:sz w:val="22"/>
          <w:lang w:val="de-CH"/>
        </w:rPr>
        <w:t xml:space="preserve"> </w:t>
      </w:r>
    </w:p>
    <w:p w14:paraId="7EF9562C" w14:textId="631F398E" w:rsidR="00897F9E" w:rsidRPr="00897F9E" w:rsidRDefault="008E2287" w:rsidP="00897F9E">
      <w:pPr>
        <w:rPr>
          <w:sz w:val="22"/>
          <w:lang w:val="de-CH"/>
        </w:rPr>
      </w:pPr>
      <w:r>
        <w:rPr>
          <w:sz w:val="22"/>
          <w:lang w:val="de-CH"/>
        </w:rPr>
        <w:t>Es geht nicht nur darum, Sparbillette für Spontankundinnen und Kunden günstig anzupreisen, sondern den Pendlerinnen und Pendle</w:t>
      </w:r>
      <w:r w:rsidR="00594B66">
        <w:rPr>
          <w:sz w:val="22"/>
          <w:lang w:val="de-CH"/>
        </w:rPr>
        <w:t xml:space="preserve">rn akzeptable Preise anzubieten und </w:t>
      </w:r>
      <w:r w:rsidR="00986049">
        <w:rPr>
          <w:sz w:val="22"/>
          <w:lang w:val="de-CH"/>
        </w:rPr>
        <w:t>sie nach Covid-19 zurück in den ö</w:t>
      </w:r>
      <w:r w:rsidR="00594B66">
        <w:rPr>
          <w:sz w:val="22"/>
          <w:lang w:val="de-CH"/>
        </w:rPr>
        <w:t>ffentlichen Verkehr zu holen.</w:t>
      </w:r>
      <w:r w:rsidR="007C2514">
        <w:rPr>
          <w:sz w:val="22"/>
          <w:lang w:val="de-CH"/>
        </w:rPr>
        <w:br/>
      </w:r>
    </w:p>
    <w:p w14:paraId="3E6BC986" w14:textId="458B7461" w:rsidR="00897F9E" w:rsidRDefault="007C2514" w:rsidP="00AA539D">
      <w:pPr>
        <w:rPr>
          <w:sz w:val="22"/>
          <w:lang w:val="de-CH"/>
        </w:rPr>
      </w:pPr>
      <w:r>
        <w:rPr>
          <w:sz w:val="22"/>
          <w:lang w:val="de-CH"/>
        </w:rPr>
        <w:t xml:space="preserve">Mit der Schaffung von </w:t>
      </w:r>
      <w:r w:rsidR="00594B66">
        <w:rPr>
          <w:sz w:val="22"/>
          <w:lang w:val="de-CH"/>
        </w:rPr>
        <w:t>verbunds- und grenzüberschreitenden</w:t>
      </w:r>
      <w:r w:rsidR="00897F9E" w:rsidRPr="00897F9E">
        <w:rPr>
          <w:sz w:val="22"/>
          <w:lang w:val="de-CH"/>
        </w:rPr>
        <w:t xml:space="preserve"> </w:t>
      </w:r>
      <w:r w:rsidR="00384ED5">
        <w:rPr>
          <w:sz w:val="22"/>
          <w:lang w:val="de-CH"/>
        </w:rPr>
        <w:t xml:space="preserve">Generalabonnements (GAs) </w:t>
      </w:r>
      <w:r>
        <w:rPr>
          <w:sz w:val="22"/>
          <w:lang w:val="de-CH"/>
        </w:rPr>
        <w:t xml:space="preserve">könnten </w:t>
      </w:r>
      <w:r w:rsidR="00897F9E" w:rsidRPr="00897F9E">
        <w:rPr>
          <w:sz w:val="22"/>
          <w:lang w:val="de-CH"/>
        </w:rPr>
        <w:t>zwei oder</w:t>
      </w:r>
      <w:r w:rsidR="00210352">
        <w:rPr>
          <w:sz w:val="22"/>
          <w:lang w:val="de-CH"/>
        </w:rPr>
        <w:t xml:space="preserve"> mehrere</w:t>
      </w:r>
      <w:r w:rsidR="00BE5470">
        <w:rPr>
          <w:sz w:val="22"/>
          <w:lang w:val="de-CH"/>
        </w:rPr>
        <w:t xml:space="preserve"> </w:t>
      </w:r>
      <w:r w:rsidR="00210352">
        <w:rPr>
          <w:sz w:val="22"/>
          <w:lang w:val="de-CH"/>
        </w:rPr>
        <w:t>Tarifverb</w:t>
      </w:r>
      <w:r w:rsidR="00A95374">
        <w:rPr>
          <w:sz w:val="22"/>
          <w:lang w:val="de-CH"/>
        </w:rPr>
        <w:t>ünde</w:t>
      </w:r>
      <w:r w:rsidR="00BE5470">
        <w:rPr>
          <w:sz w:val="22"/>
          <w:lang w:val="de-CH"/>
        </w:rPr>
        <w:t xml:space="preserve"> </w:t>
      </w:r>
      <w:r w:rsidR="00897F9E" w:rsidRPr="00897F9E">
        <w:rPr>
          <w:sz w:val="22"/>
          <w:lang w:val="de-CH"/>
        </w:rPr>
        <w:t>wie zum Beispie</w:t>
      </w:r>
      <w:r w:rsidR="00AA539D">
        <w:rPr>
          <w:sz w:val="22"/>
          <w:lang w:val="de-CH"/>
        </w:rPr>
        <w:t>l</w:t>
      </w:r>
      <w:r>
        <w:rPr>
          <w:sz w:val="22"/>
          <w:lang w:val="de-CH"/>
        </w:rPr>
        <w:t xml:space="preserve"> </w:t>
      </w:r>
      <w:r w:rsidR="00897F9E" w:rsidRPr="00897F9E">
        <w:rPr>
          <w:sz w:val="22"/>
          <w:lang w:val="de-CH"/>
        </w:rPr>
        <w:t xml:space="preserve">TNW, A-Welle, Zürcher Verkehrsverbund oder in der Romandie </w:t>
      </w:r>
      <w:r>
        <w:rPr>
          <w:sz w:val="22"/>
          <w:lang w:val="de-CH"/>
        </w:rPr>
        <w:t xml:space="preserve">der </w:t>
      </w:r>
      <w:r w:rsidR="00897F9E" w:rsidRPr="00897F9E">
        <w:rPr>
          <w:sz w:val="22"/>
          <w:lang w:val="de-CH"/>
        </w:rPr>
        <w:t>Léman Express, Mobilis und Onde Verte</w:t>
      </w:r>
      <w:r w:rsidR="006D3D85">
        <w:rPr>
          <w:sz w:val="22"/>
          <w:lang w:val="de-CH"/>
        </w:rPr>
        <w:t>, Frimobil und Libero</w:t>
      </w:r>
      <w:r>
        <w:rPr>
          <w:sz w:val="22"/>
          <w:lang w:val="de-CH"/>
        </w:rPr>
        <w:t xml:space="preserve"> verknüpft werden.</w:t>
      </w:r>
      <w:r w:rsidR="00AA539D">
        <w:rPr>
          <w:sz w:val="22"/>
          <w:lang w:val="de-CH"/>
        </w:rPr>
        <w:t xml:space="preserve"> Dieses flexible Angebot</w:t>
      </w:r>
      <w:r w:rsidR="00986049">
        <w:rPr>
          <w:sz w:val="22"/>
          <w:lang w:val="de-CH"/>
        </w:rPr>
        <w:t xml:space="preserve"> würde die Attraktivität des ÖVs </w:t>
      </w:r>
      <w:r w:rsidR="00AA539D">
        <w:rPr>
          <w:sz w:val="22"/>
          <w:lang w:val="de-CH"/>
        </w:rPr>
        <w:t xml:space="preserve">erhöhen und eine Verlagerung des motorisierten Individualverkehrs zum ÖV vereinfachen. </w:t>
      </w:r>
      <w:r w:rsidR="005C6B05">
        <w:rPr>
          <w:sz w:val="22"/>
          <w:lang w:val="de-CH"/>
        </w:rPr>
        <w:t xml:space="preserve">Dies wäre ein wichtiges Signal für den Klimaschutz. </w:t>
      </w:r>
      <w:r w:rsidR="003521F1">
        <w:rPr>
          <w:sz w:val="22"/>
          <w:lang w:val="de-CH"/>
        </w:rPr>
        <w:t xml:space="preserve">Denn um </w:t>
      </w:r>
      <w:r w:rsidR="005C6B05">
        <w:rPr>
          <w:sz w:val="22"/>
          <w:lang w:val="de-CH"/>
        </w:rPr>
        <w:t>die</w:t>
      </w:r>
      <w:r w:rsidR="00AA539D">
        <w:rPr>
          <w:sz w:val="22"/>
          <w:lang w:val="de-CH"/>
        </w:rPr>
        <w:t xml:space="preserve"> Klimaziele von Paris zu erreichen, muss die Schweiz seine Mobilität auf ökologische Verkehrsträger verschieben. </w:t>
      </w:r>
    </w:p>
    <w:p w14:paraId="1E00ACAD" w14:textId="1AED331B" w:rsidR="00594B66" w:rsidRDefault="00594B66" w:rsidP="00AA539D">
      <w:pPr>
        <w:rPr>
          <w:sz w:val="22"/>
          <w:lang w:val="de-CH"/>
        </w:rPr>
      </w:pPr>
    </w:p>
    <w:p w14:paraId="523E75D6" w14:textId="39B4E097" w:rsidR="00594B66" w:rsidRDefault="00594B66" w:rsidP="00594B66">
      <w:pPr>
        <w:rPr>
          <w:sz w:val="22"/>
          <w:lang w:val="de-CH"/>
        </w:rPr>
      </w:pPr>
      <w:r>
        <w:rPr>
          <w:sz w:val="22"/>
          <w:lang w:val="de-CH"/>
        </w:rPr>
        <w:t xml:space="preserve">Der Bundesrat wird aufgefordert, die Möglichkeiten der Verknüpfungen von Tarifsystemen zu überprüfen mit dem Ziel, dass </w:t>
      </w:r>
      <w:r w:rsidR="00986049">
        <w:rPr>
          <w:sz w:val="22"/>
          <w:lang w:val="de-CH"/>
        </w:rPr>
        <w:t>es für</w:t>
      </w:r>
      <w:r>
        <w:rPr>
          <w:sz w:val="22"/>
          <w:lang w:val="de-CH"/>
        </w:rPr>
        <w:t xml:space="preserve"> Kundinnen und Kunden ein attraktives einheitliches System gibt.</w:t>
      </w:r>
    </w:p>
    <w:p w14:paraId="228A41BB" w14:textId="77777777" w:rsidR="00594B66" w:rsidRDefault="00594B66" w:rsidP="00594B66">
      <w:pPr>
        <w:rPr>
          <w:sz w:val="22"/>
          <w:lang w:val="de-CH"/>
        </w:rPr>
      </w:pPr>
      <w:r>
        <w:rPr>
          <w:sz w:val="22"/>
          <w:lang w:val="de-CH"/>
        </w:rPr>
        <w:t>Das Regionen- oder Zonen-GA wäre für Pendlerinnen und Pendler eine willkommene Ergänzung zu den bewährten Verbundsangebote, den Streckenabos, den kaum bekannten Modulabos sowie dem Generalabonnement.</w:t>
      </w:r>
    </w:p>
    <w:p w14:paraId="4659CC0D" w14:textId="77777777" w:rsidR="00897F9E" w:rsidRDefault="00897F9E" w:rsidP="00897F9E">
      <w:pPr>
        <w:rPr>
          <w:sz w:val="22"/>
          <w:lang w:val="de-CH"/>
        </w:rPr>
      </w:pPr>
    </w:p>
    <w:p w14:paraId="7DF5EEED" w14:textId="77777777" w:rsidR="00140076" w:rsidRDefault="00140076" w:rsidP="00897F9E">
      <w:pPr>
        <w:rPr>
          <w:sz w:val="22"/>
          <w:lang w:val="de-CH"/>
        </w:rPr>
      </w:pPr>
    </w:p>
    <w:p w14:paraId="5EDC02FD" w14:textId="77777777" w:rsidR="00140076" w:rsidRPr="00897F9E" w:rsidRDefault="00140076" w:rsidP="00897F9E">
      <w:pPr>
        <w:rPr>
          <w:sz w:val="22"/>
          <w:lang w:val="de-CH"/>
        </w:rPr>
      </w:pPr>
    </w:p>
    <w:sectPr w:rsidR="00140076" w:rsidRPr="00897F9E" w:rsidSect="00447C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63DA" w14:textId="77777777" w:rsidR="00343229" w:rsidRDefault="00343229" w:rsidP="005C6B05">
      <w:r>
        <w:separator/>
      </w:r>
    </w:p>
  </w:endnote>
  <w:endnote w:type="continuationSeparator" w:id="0">
    <w:p w14:paraId="1964F9BC" w14:textId="77777777" w:rsidR="00343229" w:rsidRDefault="00343229" w:rsidP="005C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D826" w14:textId="77777777" w:rsidR="00343229" w:rsidRDefault="00343229" w:rsidP="005C6B05">
      <w:r>
        <w:separator/>
      </w:r>
    </w:p>
  </w:footnote>
  <w:footnote w:type="continuationSeparator" w:id="0">
    <w:p w14:paraId="62A61582" w14:textId="77777777" w:rsidR="00343229" w:rsidRDefault="00343229" w:rsidP="005C6B05">
      <w:r>
        <w:continuationSeparator/>
      </w:r>
    </w:p>
  </w:footnote>
  <w:footnote w:id="1">
    <w:p w14:paraId="36C5634C" w14:textId="77777777" w:rsidR="005C6B05" w:rsidRPr="00B662E5" w:rsidRDefault="005C6B05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anchor="-1496773100" w:history="1">
        <w:r>
          <w:rPr>
            <w:rStyle w:val="Hyperlink"/>
          </w:rPr>
          <w:t>https://www.bfs.admin.ch/bfs/de/home/statistiken/mobilitaet-verkehr/personenverkehr/pendlermobilitaet.html#-1496773100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B"/>
    <w:rsid w:val="00041028"/>
    <w:rsid w:val="000772CF"/>
    <w:rsid w:val="000B455B"/>
    <w:rsid w:val="00140076"/>
    <w:rsid w:val="00157C6A"/>
    <w:rsid w:val="001A6C1C"/>
    <w:rsid w:val="001E1140"/>
    <w:rsid w:val="00210352"/>
    <w:rsid w:val="00343229"/>
    <w:rsid w:val="003521F1"/>
    <w:rsid w:val="00384ED5"/>
    <w:rsid w:val="003F2E2B"/>
    <w:rsid w:val="00447CBD"/>
    <w:rsid w:val="00534DBA"/>
    <w:rsid w:val="00594B66"/>
    <w:rsid w:val="005C6B05"/>
    <w:rsid w:val="00630C00"/>
    <w:rsid w:val="006606A9"/>
    <w:rsid w:val="006D3D85"/>
    <w:rsid w:val="006F110F"/>
    <w:rsid w:val="007A79EE"/>
    <w:rsid w:val="007C2514"/>
    <w:rsid w:val="00897F9E"/>
    <w:rsid w:val="008E2287"/>
    <w:rsid w:val="00986049"/>
    <w:rsid w:val="009A4C8A"/>
    <w:rsid w:val="009B01F3"/>
    <w:rsid w:val="009D057F"/>
    <w:rsid w:val="009D0869"/>
    <w:rsid w:val="00A95374"/>
    <w:rsid w:val="00AA539D"/>
    <w:rsid w:val="00B21DBA"/>
    <w:rsid w:val="00B662E5"/>
    <w:rsid w:val="00BE5470"/>
    <w:rsid w:val="00CF5CB1"/>
    <w:rsid w:val="00D92867"/>
    <w:rsid w:val="00DB763B"/>
    <w:rsid w:val="00E30766"/>
    <w:rsid w:val="00E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F3839"/>
  <w14:defaultImageDpi w14:val="32767"/>
  <w15:chartTrackingRefBased/>
  <w15:docId w15:val="{4C568142-AF5D-E442-BB0A-C83CC3A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7F9E"/>
  </w:style>
  <w:style w:type="character" w:styleId="Kommentarzeichen">
    <w:name w:val="annotation reference"/>
    <w:basedOn w:val="Absatz-Standardschriftart"/>
    <w:uiPriority w:val="99"/>
    <w:semiHidden/>
    <w:unhideWhenUsed/>
    <w:rsid w:val="007C25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25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25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25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25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1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B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B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B0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5C6B0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fs.admin.ch/bfs/de/home/statistiken/mobilitaet-verkehr/personenverkehr/pendlermobilitaet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EC7690537604D9D78440ACD6DEF14" ma:contentTypeVersion="10" ma:contentTypeDescription="Ein neues Dokument erstellen." ma:contentTypeScope="" ma:versionID="92a3493907f79c3a6995198497a882b4">
  <xsd:schema xmlns:xsd="http://www.w3.org/2001/XMLSchema" xmlns:xs="http://www.w3.org/2001/XMLSchema" xmlns:p="http://schemas.microsoft.com/office/2006/metadata/properties" xmlns:ns3="571848e8-0a52-4de4-8a31-b2c30bd19435" targetNamespace="http://schemas.microsoft.com/office/2006/metadata/properties" ma:root="true" ma:fieldsID="a67b7b1179371245e008841f050a15ff" ns3:_="">
    <xsd:import namespace="571848e8-0a52-4de4-8a31-b2c30bd19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848e8-0a52-4de4-8a31-b2c30bd1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6324D-E5E9-424D-8E0F-F14D4289F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9EADE-963C-4BD0-9D59-8652D99A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848e8-0a52-4de4-8a31-b2c30bd1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BBB21-CD41-4ADE-85B9-8FCF82D71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D4866-EBBD-BF4A-BEE3-8806C19B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Brenzikofer</dc:creator>
  <cp:keywords/>
  <dc:description/>
  <cp:lastModifiedBy>Florence Brenzikofer</cp:lastModifiedBy>
  <cp:revision>3</cp:revision>
  <dcterms:created xsi:type="dcterms:W3CDTF">2020-04-27T13:16:00Z</dcterms:created>
  <dcterms:modified xsi:type="dcterms:W3CDTF">2020-04-27T18:56:00Z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0x010100FF1EC7690537604D9D78440ACD6DEF14</vt:lpwstr>
  </property>
</Properties>
</file>