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68" w:type="dxa"/>
          <w:right w:w="68" w:type="dxa"/>
        </w:tblCellMar>
        <w:tblLook w:val="04A0" w:firstRow="1" w:lastRow="0" w:firstColumn="1" w:lastColumn="0" w:noHBand="0" w:noVBand="1"/>
      </w:tblPr>
      <w:tblGrid>
        <w:gridCol w:w="2762"/>
        <w:gridCol w:w="156"/>
        <w:gridCol w:w="6438"/>
      </w:tblGrid>
      <w:tr w:rsidR="00480092" w:rsidRPr="00A8063D" w14:paraId="0C9C7745" w14:textId="77777777" w:rsidTr="000B0F67">
        <w:tc>
          <w:tcPr>
            <w:tcW w:w="2762" w:type="dxa"/>
            <w:shd w:val="clear" w:color="auto" w:fill="auto"/>
          </w:tcPr>
          <w:p w14:paraId="112A5368" w14:textId="77777777" w:rsidR="00886FBC" w:rsidRPr="00A8063D" w:rsidRDefault="00480092" w:rsidP="00435699">
            <w:pPr>
              <w:pStyle w:val="Kopfzeile"/>
              <w:tabs>
                <w:tab w:val="clear" w:pos="4536"/>
                <w:tab w:val="clear" w:pos="9072"/>
              </w:tabs>
              <w:jc w:val="right"/>
              <w:rPr>
                <w:rFonts w:ascii="Arial" w:hAnsi="Arial"/>
                <w:b/>
                <w:bCs/>
                <w:sz w:val="20"/>
              </w:rPr>
            </w:pPr>
            <w:r w:rsidRPr="00A8063D">
              <w:rPr>
                <w:rFonts w:ascii="Arial" w:hAnsi="Arial"/>
                <w:b/>
                <w:bCs/>
                <w:sz w:val="20"/>
              </w:rPr>
              <w:t>Zusammenfassung</w:t>
            </w:r>
          </w:p>
          <w:p w14:paraId="1FCE7FEB" w14:textId="77777777" w:rsidR="00480092" w:rsidRPr="00A8063D" w:rsidRDefault="00480092" w:rsidP="00435699">
            <w:pPr>
              <w:jc w:val="right"/>
            </w:pPr>
          </w:p>
        </w:tc>
        <w:tc>
          <w:tcPr>
            <w:tcW w:w="156" w:type="dxa"/>
            <w:shd w:val="clear" w:color="auto" w:fill="auto"/>
          </w:tcPr>
          <w:p w14:paraId="500E2A9E" w14:textId="77777777" w:rsidR="00480092" w:rsidRPr="00A8063D" w:rsidRDefault="00480092" w:rsidP="00435699">
            <w:pPr>
              <w:pStyle w:val="Kopfzeile"/>
              <w:tabs>
                <w:tab w:val="clear" w:pos="4536"/>
                <w:tab w:val="clear" w:pos="9072"/>
              </w:tabs>
              <w:rPr>
                <w:rFonts w:ascii="Arial" w:hAnsi="Arial"/>
                <w:sz w:val="20"/>
              </w:rPr>
            </w:pPr>
          </w:p>
        </w:tc>
        <w:tc>
          <w:tcPr>
            <w:tcW w:w="6438" w:type="dxa"/>
            <w:shd w:val="clear" w:color="auto" w:fill="auto"/>
          </w:tcPr>
          <w:p w14:paraId="4A85DDD8" w14:textId="5B018B14" w:rsidR="006E317C" w:rsidRPr="00A8063D" w:rsidRDefault="00A86E7B" w:rsidP="006B03E5">
            <w:pPr>
              <w:pStyle w:val="Kopfzeile"/>
              <w:tabs>
                <w:tab w:val="clear" w:pos="4536"/>
                <w:tab w:val="clear" w:pos="9072"/>
              </w:tabs>
              <w:rPr>
                <w:rFonts w:ascii="Arial" w:hAnsi="Arial"/>
                <w:sz w:val="20"/>
              </w:rPr>
            </w:pPr>
            <w:r w:rsidRPr="00A8063D">
              <w:rPr>
                <w:rFonts w:ascii="Arial" w:hAnsi="Arial"/>
                <w:sz w:val="20"/>
              </w:rPr>
              <w:t xml:space="preserve">Als kleinstes Nachbarland der Schweiz ist Liechtenstein eng mit der Schweiz verbunden. </w:t>
            </w:r>
            <w:r w:rsidR="000E12EF">
              <w:rPr>
                <w:rFonts w:ascii="Arial" w:hAnsi="Arial"/>
                <w:sz w:val="20"/>
              </w:rPr>
              <w:t>Das</w:t>
            </w:r>
            <w:r w:rsidRPr="00A8063D">
              <w:rPr>
                <w:rFonts w:ascii="Arial" w:hAnsi="Arial"/>
                <w:sz w:val="20"/>
              </w:rPr>
              <w:t xml:space="preserve"> politische System im </w:t>
            </w:r>
            <w:r w:rsidR="007A20A1">
              <w:rPr>
                <w:rFonts w:ascii="Arial" w:hAnsi="Arial"/>
                <w:sz w:val="20"/>
              </w:rPr>
              <w:t>«</w:t>
            </w:r>
            <w:r w:rsidRPr="00A8063D">
              <w:rPr>
                <w:rFonts w:ascii="Arial" w:hAnsi="Arial"/>
                <w:sz w:val="20"/>
              </w:rPr>
              <w:t>Ländle</w:t>
            </w:r>
            <w:r w:rsidR="007A20A1">
              <w:rPr>
                <w:rFonts w:ascii="Arial" w:hAnsi="Arial"/>
                <w:sz w:val="20"/>
              </w:rPr>
              <w:t>»</w:t>
            </w:r>
            <w:r w:rsidR="000E12EF">
              <w:rPr>
                <w:rFonts w:ascii="Arial" w:hAnsi="Arial"/>
                <w:sz w:val="20"/>
              </w:rPr>
              <w:t xml:space="preserve"> funktioniert jedoch</w:t>
            </w:r>
            <w:r w:rsidRPr="00A8063D">
              <w:rPr>
                <w:rFonts w:ascii="Arial" w:hAnsi="Arial"/>
                <w:sz w:val="20"/>
              </w:rPr>
              <w:t xml:space="preserve"> vollkommen anders</w:t>
            </w:r>
            <w:r w:rsidR="007A20A1">
              <w:rPr>
                <w:rFonts w:ascii="Arial" w:hAnsi="Arial"/>
                <w:sz w:val="20"/>
              </w:rPr>
              <w:t>,</w:t>
            </w:r>
            <w:r w:rsidRPr="00A8063D">
              <w:rPr>
                <w:rFonts w:ascii="Arial" w:hAnsi="Arial"/>
                <w:sz w:val="20"/>
              </w:rPr>
              <w:t xml:space="preserve"> als </w:t>
            </w:r>
            <w:r w:rsidR="006B03E5" w:rsidRPr="00A8063D">
              <w:rPr>
                <w:rFonts w:ascii="Arial" w:hAnsi="Arial"/>
                <w:sz w:val="20"/>
              </w:rPr>
              <w:t>wir es in der Schweiz kennen:</w:t>
            </w:r>
            <w:r w:rsidRPr="00A8063D">
              <w:rPr>
                <w:rFonts w:ascii="Arial" w:hAnsi="Arial"/>
                <w:sz w:val="20"/>
              </w:rPr>
              <w:t xml:space="preserve"> Es handelt sich um ein Fürstentum mit dem Fürst</w:t>
            </w:r>
            <w:r w:rsidR="00671829">
              <w:rPr>
                <w:rFonts w:ascii="Arial" w:hAnsi="Arial"/>
                <w:sz w:val="20"/>
              </w:rPr>
              <w:t>en</w:t>
            </w:r>
            <w:r w:rsidRPr="00A8063D">
              <w:rPr>
                <w:rFonts w:ascii="Arial" w:hAnsi="Arial"/>
                <w:sz w:val="20"/>
              </w:rPr>
              <w:t xml:space="preserve"> als Staatsoberhaupt</w:t>
            </w:r>
            <w:r w:rsidR="00E84410">
              <w:rPr>
                <w:rFonts w:ascii="Arial" w:hAnsi="Arial"/>
                <w:sz w:val="20"/>
              </w:rPr>
              <w:t>. Dieser</w:t>
            </w:r>
            <w:r w:rsidRPr="00A8063D">
              <w:rPr>
                <w:rFonts w:ascii="Arial" w:hAnsi="Arial"/>
                <w:sz w:val="20"/>
              </w:rPr>
              <w:t xml:space="preserve"> ist nicht demokratisch legitimiert und somit ist Liechtenstein ein Sonderfall unter d</w:t>
            </w:r>
            <w:r w:rsidR="006B03E5" w:rsidRPr="00A8063D">
              <w:rPr>
                <w:rFonts w:ascii="Arial" w:hAnsi="Arial"/>
                <w:sz w:val="20"/>
              </w:rPr>
              <w:t xml:space="preserve">en Nachbarländern der Schweiz. Der </w:t>
            </w:r>
            <w:r w:rsidRPr="00A8063D">
              <w:rPr>
                <w:rFonts w:ascii="Arial" w:hAnsi="Arial"/>
                <w:sz w:val="20"/>
              </w:rPr>
              <w:t xml:space="preserve">Filmbeitrag </w:t>
            </w:r>
            <w:r w:rsidR="006B03E5" w:rsidRPr="00A8063D">
              <w:rPr>
                <w:rFonts w:ascii="Arial" w:hAnsi="Arial"/>
                <w:sz w:val="20"/>
              </w:rPr>
              <w:t>thematisiert</w:t>
            </w:r>
            <w:r w:rsidRPr="00A8063D">
              <w:rPr>
                <w:rFonts w:ascii="Arial" w:hAnsi="Arial"/>
                <w:sz w:val="20"/>
              </w:rPr>
              <w:t xml:space="preserve"> die wichtigsten Elemente des politischen Systems</w:t>
            </w:r>
            <w:r w:rsidR="006B03E5" w:rsidRPr="00A8063D">
              <w:rPr>
                <w:rFonts w:ascii="Arial" w:hAnsi="Arial"/>
                <w:sz w:val="20"/>
              </w:rPr>
              <w:t xml:space="preserve">, </w:t>
            </w:r>
            <w:r w:rsidRPr="00A8063D">
              <w:rPr>
                <w:rFonts w:ascii="Arial" w:hAnsi="Arial"/>
                <w:sz w:val="20"/>
              </w:rPr>
              <w:t>welche durch die Aufgaben der Unterrichtseinheit vielfältig vertieft werden.</w:t>
            </w:r>
          </w:p>
        </w:tc>
      </w:tr>
      <w:tr w:rsidR="00480092" w:rsidRPr="00A8063D" w14:paraId="254FEDC0" w14:textId="77777777" w:rsidTr="000B0F67">
        <w:tc>
          <w:tcPr>
            <w:tcW w:w="2762" w:type="dxa"/>
            <w:shd w:val="clear" w:color="auto" w:fill="auto"/>
          </w:tcPr>
          <w:p w14:paraId="699856B3" w14:textId="77777777" w:rsidR="00480092" w:rsidRPr="00A8063D" w:rsidRDefault="00480092" w:rsidP="00435699">
            <w:pPr>
              <w:pStyle w:val="Kopfzeile"/>
              <w:tabs>
                <w:tab w:val="clear" w:pos="4536"/>
                <w:tab w:val="clear" w:pos="9072"/>
              </w:tabs>
              <w:jc w:val="right"/>
              <w:rPr>
                <w:rFonts w:ascii="Arial" w:hAnsi="Arial"/>
                <w:b/>
                <w:bCs/>
                <w:sz w:val="20"/>
              </w:rPr>
            </w:pPr>
          </w:p>
        </w:tc>
        <w:tc>
          <w:tcPr>
            <w:tcW w:w="156" w:type="dxa"/>
            <w:shd w:val="clear" w:color="auto" w:fill="auto"/>
          </w:tcPr>
          <w:p w14:paraId="1442F98E" w14:textId="77777777" w:rsidR="00480092" w:rsidRPr="00A8063D" w:rsidRDefault="00480092" w:rsidP="00435699">
            <w:pPr>
              <w:pStyle w:val="Kopfzeile"/>
              <w:tabs>
                <w:tab w:val="clear" w:pos="4536"/>
                <w:tab w:val="clear" w:pos="9072"/>
              </w:tabs>
              <w:rPr>
                <w:rFonts w:ascii="Arial" w:hAnsi="Arial"/>
                <w:sz w:val="20"/>
              </w:rPr>
            </w:pPr>
          </w:p>
        </w:tc>
        <w:tc>
          <w:tcPr>
            <w:tcW w:w="6438" w:type="dxa"/>
            <w:shd w:val="clear" w:color="auto" w:fill="auto"/>
          </w:tcPr>
          <w:p w14:paraId="686C7EF8" w14:textId="77777777" w:rsidR="00480092" w:rsidRPr="00A8063D" w:rsidRDefault="00480092" w:rsidP="00435699">
            <w:pPr>
              <w:pStyle w:val="Kopfzeile"/>
              <w:tabs>
                <w:tab w:val="clear" w:pos="4536"/>
                <w:tab w:val="clear" w:pos="9072"/>
              </w:tabs>
              <w:rPr>
                <w:rFonts w:ascii="Arial" w:hAnsi="Arial"/>
                <w:sz w:val="20"/>
              </w:rPr>
            </w:pPr>
          </w:p>
        </w:tc>
      </w:tr>
      <w:tr w:rsidR="00480092" w:rsidRPr="00A8063D" w14:paraId="5299BA6A" w14:textId="77777777" w:rsidTr="000B0F67">
        <w:tc>
          <w:tcPr>
            <w:tcW w:w="2762" w:type="dxa"/>
            <w:shd w:val="clear" w:color="auto" w:fill="auto"/>
          </w:tcPr>
          <w:p w14:paraId="0660A9AF" w14:textId="77777777" w:rsidR="00480092" w:rsidRPr="00A8063D" w:rsidRDefault="00480092" w:rsidP="00435699">
            <w:pPr>
              <w:pStyle w:val="Kopfzeile"/>
              <w:tabs>
                <w:tab w:val="clear" w:pos="4536"/>
                <w:tab w:val="clear" w:pos="9072"/>
              </w:tabs>
              <w:jc w:val="right"/>
              <w:rPr>
                <w:rFonts w:ascii="Arial" w:hAnsi="Arial"/>
                <w:b/>
                <w:bCs/>
                <w:sz w:val="20"/>
              </w:rPr>
            </w:pPr>
            <w:r w:rsidRPr="00A8063D">
              <w:rPr>
                <w:rFonts w:ascii="Arial" w:hAnsi="Arial"/>
                <w:b/>
                <w:bCs/>
                <w:sz w:val="20"/>
              </w:rPr>
              <w:t>Didaktik</w:t>
            </w:r>
          </w:p>
        </w:tc>
        <w:tc>
          <w:tcPr>
            <w:tcW w:w="156" w:type="dxa"/>
            <w:shd w:val="clear" w:color="auto" w:fill="auto"/>
          </w:tcPr>
          <w:p w14:paraId="455A4443" w14:textId="77777777" w:rsidR="00480092" w:rsidRPr="00A8063D" w:rsidRDefault="00480092" w:rsidP="00435699">
            <w:pPr>
              <w:pStyle w:val="Kopfzeile"/>
              <w:tabs>
                <w:tab w:val="clear" w:pos="4536"/>
                <w:tab w:val="clear" w:pos="9072"/>
              </w:tabs>
              <w:rPr>
                <w:rFonts w:ascii="Arial" w:hAnsi="Arial"/>
                <w:sz w:val="20"/>
              </w:rPr>
            </w:pPr>
          </w:p>
        </w:tc>
        <w:tc>
          <w:tcPr>
            <w:tcW w:w="6438" w:type="dxa"/>
            <w:shd w:val="clear" w:color="auto" w:fill="auto"/>
          </w:tcPr>
          <w:p w14:paraId="1321ABAA" w14:textId="6E193987" w:rsidR="00546901" w:rsidRDefault="00546901" w:rsidP="00546901">
            <w:pPr>
              <w:pStyle w:val="Default"/>
              <w:rPr>
                <w:noProof/>
                <w:sz w:val="20"/>
                <w:lang w:val="de-CH"/>
              </w:rPr>
            </w:pPr>
            <w:r w:rsidRPr="000D08DF">
              <w:rPr>
                <w:noProof/>
                <w:sz w:val="20"/>
                <w:lang w:val="de-CH"/>
              </w:rPr>
              <w:t xml:space="preserve">Die Unterrichtseinheit fördert das Verständnis des Filmbeitrags und vertieft das Wissen über das politische System und die Wahlen in </w:t>
            </w:r>
            <w:r>
              <w:rPr>
                <w:noProof/>
                <w:sz w:val="20"/>
                <w:lang w:val="de-CH"/>
              </w:rPr>
              <w:t>Liechtenstein.</w:t>
            </w:r>
          </w:p>
          <w:p w14:paraId="0DC36005" w14:textId="77777777" w:rsidR="00546901" w:rsidRPr="000D08DF" w:rsidRDefault="00546901" w:rsidP="00546901">
            <w:pPr>
              <w:pStyle w:val="Default"/>
              <w:rPr>
                <w:noProof/>
                <w:sz w:val="20"/>
                <w:lang w:val="de-CH"/>
              </w:rPr>
            </w:pPr>
          </w:p>
          <w:p w14:paraId="1B474954" w14:textId="77777777" w:rsidR="00546901" w:rsidRDefault="00546901" w:rsidP="00546901">
            <w:pPr>
              <w:pStyle w:val="Default"/>
              <w:rPr>
                <w:noProof/>
                <w:sz w:val="20"/>
                <w:lang w:val="de-CH"/>
              </w:rPr>
            </w:pPr>
            <w:r w:rsidRPr="000D08DF">
              <w:rPr>
                <w:noProof/>
                <w:sz w:val="20"/>
                <w:lang w:val="de-CH"/>
              </w:rPr>
              <w:t xml:space="preserve">Dabei wird Wert darauf gelegt, dass die Lernenden selbst recherchieren und Informationen erarbeiten. Zudem wird der Bogen zur Schweiz gespannt, indem Gemeinsamkeiten und Unterschiede erarbeitet und gemeinsam diskutiert werden. </w:t>
            </w:r>
          </w:p>
          <w:p w14:paraId="18D4E71F" w14:textId="77777777" w:rsidR="00546901" w:rsidRPr="000D08DF" w:rsidRDefault="00546901" w:rsidP="00546901">
            <w:pPr>
              <w:pStyle w:val="Default"/>
              <w:rPr>
                <w:noProof/>
                <w:sz w:val="20"/>
                <w:lang w:val="de-CH"/>
              </w:rPr>
            </w:pPr>
          </w:p>
          <w:p w14:paraId="1EE8588C" w14:textId="3AB34E4E" w:rsidR="006E4351" w:rsidRPr="00A8063D" w:rsidRDefault="00546901" w:rsidP="00546901">
            <w:pPr>
              <w:pStyle w:val="Default"/>
              <w:rPr>
                <w:lang w:val="de-CH"/>
              </w:rPr>
            </w:pPr>
            <w:r w:rsidRPr="000D08DF">
              <w:rPr>
                <w:noProof/>
                <w:sz w:val="20"/>
                <w:lang w:val="de-CH"/>
              </w:rPr>
              <w:t>Für die gesamte Unterrichtseinheit benötigt man, je nach Niveau und Ausgestaltung der Rechercheaufgaben, 70</w:t>
            </w:r>
            <w:r>
              <w:rPr>
                <w:noProof/>
                <w:sz w:val="20"/>
                <w:lang w:val="de-CH"/>
              </w:rPr>
              <w:t>-</w:t>
            </w:r>
            <w:r w:rsidRPr="000D08DF">
              <w:rPr>
                <w:noProof/>
                <w:sz w:val="20"/>
                <w:lang w:val="de-CH"/>
              </w:rPr>
              <w:t>100 Minuten.</w:t>
            </w:r>
          </w:p>
        </w:tc>
      </w:tr>
      <w:tr w:rsidR="00480092" w:rsidRPr="00A649DE" w14:paraId="498A8F70" w14:textId="77777777" w:rsidTr="00A649DE">
        <w:trPr>
          <w:trHeight w:val="260"/>
        </w:trPr>
        <w:tc>
          <w:tcPr>
            <w:tcW w:w="2762" w:type="dxa"/>
            <w:shd w:val="clear" w:color="auto" w:fill="auto"/>
          </w:tcPr>
          <w:p w14:paraId="6E916041" w14:textId="77777777" w:rsidR="00480092" w:rsidRPr="00A649DE" w:rsidRDefault="00480092" w:rsidP="00435699">
            <w:pPr>
              <w:pStyle w:val="Kopfzeile"/>
              <w:tabs>
                <w:tab w:val="clear" w:pos="4536"/>
                <w:tab w:val="clear" w:pos="9072"/>
              </w:tabs>
              <w:jc w:val="right"/>
              <w:rPr>
                <w:rFonts w:ascii="Arial" w:hAnsi="Arial"/>
                <w:bCs/>
                <w:sz w:val="20"/>
              </w:rPr>
            </w:pPr>
          </w:p>
        </w:tc>
        <w:tc>
          <w:tcPr>
            <w:tcW w:w="156" w:type="dxa"/>
            <w:shd w:val="clear" w:color="auto" w:fill="auto"/>
          </w:tcPr>
          <w:p w14:paraId="5A267F18" w14:textId="77777777" w:rsidR="00480092" w:rsidRPr="00A649DE" w:rsidRDefault="00480092" w:rsidP="00A649DE">
            <w:pPr>
              <w:pStyle w:val="Kopfzeile"/>
              <w:tabs>
                <w:tab w:val="clear" w:pos="4536"/>
                <w:tab w:val="clear" w:pos="9072"/>
              </w:tabs>
              <w:jc w:val="right"/>
              <w:rPr>
                <w:rFonts w:ascii="Arial" w:hAnsi="Arial"/>
                <w:bCs/>
                <w:sz w:val="20"/>
              </w:rPr>
            </w:pPr>
          </w:p>
        </w:tc>
        <w:tc>
          <w:tcPr>
            <w:tcW w:w="6438" w:type="dxa"/>
            <w:shd w:val="clear" w:color="auto" w:fill="auto"/>
          </w:tcPr>
          <w:p w14:paraId="57D60BAB" w14:textId="77777777" w:rsidR="00CF7206" w:rsidRPr="00A649DE" w:rsidRDefault="00CF7206" w:rsidP="00A649DE">
            <w:pPr>
              <w:pStyle w:val="Kopfzeile"/>
              <w:tabs>
                <w:tab w:val="clear" w:pos="4536"/>
                <w:tab w:val="clear" w:pos="9072"/>
              </w:tabs>
              <w:jc w:val="right"/>
              <w:rPr>
                <w:rFonts w:ascii="Arial" w:hAnsi="Arial"/>
                <w:bCs/>
                <w:sz w:val="20"/>
              </w:rPr>
            </w:pPr>
          </w:p>
        </w:tc>
      </w:tr>
      <w:tr w:rsidR="00480092" w:rsidRPr="00A8063D" w14:paraId="66B26274" w14:textId="77777777" w:rsidTr="000B0F67">
        <w:tc>
          <w:tcPr>
            <w:tcW w:w="2762" w:type="dxa"/>
            <w:shd w:val="clear" w:color="auto" w:fill="auto"/>
          </w:tcPr>
          <w:p w14:paraId="63ADA03D" w14:textId="77777777" w:rsidR="0017552C" w:rsidRPr="00A8063D" w:rsidRDefault="00F92083" w:rsidP="00435699">
            <w:pPr>
              <w:pStyle w:val="Kopfzeile"/>
              <w:tabs>
                <w:tab w:val="clear" w:pos="4536"/>
                <w:tab w:val="clear" w:pos="9072"/>
              </w:tabs>
              <w:jc w:val="right"/>
              <w:rPr>
                <w:rFonts w:ascii="Arial" w:hAnsi="Arial"/>
                <w:b/>
                <w:bCs/>
                <w:sz w:val="20"/>
              </w:rPr>
            </w:pPr>
            <w:r w:rsidRPr="00A8063D">
              <w:rPr>
                <w:rFonts w:ascii="Arial" w:hAnsi="Arial"/>
                <w:b/>
                <w:bCs/>
                <w:sz w:val="20"/>
              </w:rPr>
              <w:t>Lernziele</w:t>
            </w:r>
          </w:p>
        </w:tc>
        <w:tc>
          <w:tcPr>
            <w:tcW w:w="156" w:type="dxa"/>
            <w:shd w:val="clear" w:color="auto" w:fill="auto"/>
          </w:tcPr>
          <w:p w14:paraId="16E93B39" w14:textId="77777777" w:rsidR="00480092" w:rsidRPr="00A8063D" w:rsidRDefault="00480092" w:rsidP="00435699">
            <w:pPr>
              <w:pStyle w:val="Kopfzeile"/>
              <w:tabs>
                <w:tab w:val="clear" w:pos="4536"/>
                <w:tab w:val="clear" w:pos="9072"/>
              </w:tabs>
              <w:rPr>
                <w:rFonts w:ascii="Arial" w:hAnsi="Arial"/>
                <w:sz w:val="20"/>
              </w:rPr>
            </w:pPr>
          </w:p>
        </w:tc>
        <w:tc>
          <w:tcPr>
            <w:tcW w:w="6438" w:type="dxa"/>
            <w:shd w:val="clear" w:color="auto" w:fill="auto"/>
          </w:tcPr>
          <w:p w14:paraId="0C91C53D" w14:textId="08D4BFAE" w:rsidR="00A86E7B" w:rsidRPr="00A8063D" w:rsidRDefault="00A86E7B" w:rsidP="00A86E7B">
            <w:pPr>
              <w:pStyle w:val="Kopfzeile"/>
              <w:rPr>
                <w:rFonts w:ascii="Arial" w:hAnsi="Arial"/>
                <w:sz w:val="20"/>
              </w:rPr>
            </w:pPr>
            <w:r w:rsidRPr="00A8063D">
              <w:rPr>
                <w:rFonts w:ascii="Arial" w:hAnsi="Arial"/>
                <w:sz w:val="20"/>
              </w:rPr>
              <w:t>Die Lernenden</w:t>
            </w:r>
            <w:r w:rsidR="00531EF6">
              <w:rPr>
                <w:rFonts w:ascii="Arial" w:hAnsi="Arial"/>
                <w:sz w:val="20"/>
              </w:rPr>
              <w:t xml:space="preserve"> </w:t>
            </w:r>
            <w:r w:rsidRPr="00A8063D">
              <w:rPr>
                <w:rFonts w:ascii="Arial" w:hAnsi="Arial"/>
                <w:sz w:val="20"/>
              </w:rPr>
              <w:t>...</w:t>
            </w:r>
          </w:p>
          <w:p w14:paraId="4F486C3B" w14:textId="77777777" w:rsidR="00A86E7B" w:rsidRPr="00A8063D" w:rsidRDefault="00A86E7B" w:rsidP="00A86E7B">
            <w:pPr>
              <w:pStyle w:val="Kopfzeile"/>
              <w:rPr>
                <w:rFonts w:ascii="Arial" w:hAnsi="Arial"/>
                <w:sz w:val="20"/>
              </w:rPr>
            </w:pPr>
          </w:p>
          <w:p w14:paraId="44892510" w14:textId="77777777" w:rsidR="000D6A5A" w:rsidRDefault="00A86E7B" w:rsidP="000D6A5A">
            <w:pPr>
              <w:pStyle w:val="Kopfzeile"/>
              <w:numPr>
                <w:ilvl w:val="0"/>
                <w:numId w:val="27"/>
              </w:numPr>
              <w:tabs>
                <w:tab w:val="clear" w:pos="4536"/>
                <w:tab w:val="center" w:pos="445"/>
              </w:tabs>
              <w:rPr>
                <w:rFonts w:ascii="Arial" w:hAnsi="Arial"/>
                <w:sz w:val="20"/>
              </w:rPr>
            </w:pPr>
            <w:r w:rsidRPr="00A8063D">
              <w:rPr>
                <w:rFonts w:ascii="Arial" w:hAnsi="Arial"/>
                <w:sz w:val="20"/>
              </w:rPr>
              <w:t xml:space="preserve">kennen die Grundzüge des politischen Systems des Fürstentums Liechtenstein. </w:t>
            </w:r>
          </w:p>
          <w:p w14:paraId="7164D1B1" w14:textId="77777777" w:rsidR="000D6A5A" w:rsidRDefault="00A86E7B" w:rsidP="000D6A5A">
            <w:pPr>
              <w:pStyle w:val="Kopfzeile"/>
              <w:numPr>
                <w:ilvl w:val="0"/>
                <w:numId w:val="27"/>
              </w:numPr>
              <w:tabs>
                <w:tab w:val="clear" w:pos="4536"/>
                <w:tab w:val="center" w:pos="445"/>
              </w:tabs>
              <w:rPr>
                <w:rFonts w:ascii="Arial" w:hAnsi="Arial"/>
                <w:sz w:val="20"/>
              </w:rPr>
            </w:pPr>
            <w:r w:rsidRPr="000D6A5A">
              <w:rPr>
                <w:rFonts w:ascii="Arial" w:hAnsi="Arial"/>
                <w:sz w:val="20"/>
              </w:rPr>
              <w:t xml:space="preserve">können erklären, welche politischen Rechte die Stimmbürger haben und wie Parlament und </w:t>
            </w:r>
            <w:proofErr w:type="spellStart"/>
            <w:r w:rsidRPr="000D6A5A">
              <w:rPr>
                <w:rFonts w:ascii="Arial" w:hAnsi="Arial"/>
                <w:sz w:val="20"/>
              </w:rPr>
              <w:t>RegierungschefIn</w:t>
            </w:r>
            <w:proofErr w:type="spellEnd"/>
            <w:r w:rsidRPr="000D6A5A">
              <w:rPr>
                <w:rFonts w:ascii="Arial" w:hAnsi="Arial"/>
                <w:sz w:val="20"/>
              </w:rPr>
              <w:t xml:space="preserve"> gewählt werden. </w:t>
            </w:r>
          </w:p>
          <w:p w14:paraId="74206DD9" w14:textId="77777777" w:rsidR="000D6A5A" w:rsidRDefault="00A86E7B" w:rsidP="000D6A5A">
            <w:pPr>
              <w:pStyle w:val="Kopfzeile"/>
              <w:numPr>
                <w:ilvl w:val="0"/>
                <w:numId w:val="27"/>
              </w:numPr>
              <w:tabs>
                <w:tab w:val="clear" w:pos="4536"/>
                <w:tab w:val="center" w:pos="445"/>
              </w:tabs>
              <w:rPr>
                <w:rFonts w:ascii="Arial" w:hAnsi="Arial"/>
                <w:sz w:val="20"/>
              </w:rPr>
            </w:pPr>
            <w:r w:rsidRPr="000D6A5A">
              <w:rPr>
                <w:rFonts w:ascii="Arial" w:hAnsi="Arial"/>
                <w:sz w:val="20"/>
              </w:rPr>
              <w:t>können Unterschiede und Gemeinsamkeiten der politischen Systeme Liechtensteins und der Schweiz erkennen und erklären.</w:t>
            </w:r>
          </w:p>
          <w:p w14:paraId="15408170" w14:textId="3F4A22E4" w:rsidR="006E317C" w:rsidRPr="000D6A5A" w:rsidRDefault="00A86E7B" w:rsidP="00A86E7B">
            <w:pPr>
              <w:pStyle w:val="Kopfzeile"/>
              <w:numPr>
                <w:ilvl w:val="0"/>
                <w:numId w:val="27"/>
              </w:numPr>
              <w:tabs>
                <w:tab w:val="clear" w:pos="4536"/>
                <w:tab w:val="center" w:pos="445"/>
              </w:tabs>
              <w:rPr>
                <w:rFonts w:ascii="Arial" w:hAnsi="Arial"/>
                <w:sz w:val="20"/>
              </w:rPr>
            </w:pPr>
            <w:r w:rsidRPr="000D6A5A">
              <w:rPr>
                <w:rFonts w:ascii="Arial" w:hAnsi="Arial"/>
                <w:sz w:val="20"/>
              </w:rPr>
              <w:t>wenden Fachbegriffe korrekt an und bilden sich aufgrund des erworbenen Wissens eine eigene Meinung, welche sie in einer Di</w:t>
            </w:r>
            <w:r w:rsidR="006B03E5" w:rsidRPr="000D6A5A">
              <w:rPr>
                <w:rFonts w:ascii="Arial" w:hAnsi="Arial"/>
                <w:sz w:val="20"/>
              </w:rPr>
              <w:t>skussion darlegen und vertreten.</w:t>
            </w:r>
          </w:p>
        </w:tc>
      </w:tr>
      <w:tr w:rsidR="003E371A" w:rsidRPr="00A8063D" w14:paraId="19F751BF" w14:textId="77777777" w:rsidTr="000B0F67">
        <w:tc>
          <w:tcPr>
            <w:tcW w:w="2762" w:type="dxa"/>
            <w:shd w:val="clear" w:color="auto" w:fill="auto"/>
          </w:tcPr>
          <w:p w14:paraId="6477E1E4" w14:textId="77777777" w:rsidR="003E371A" w:rsidRPr="00A8063D" w:rsidRDefault="003E371A" w:rsidP="00435699">
            <w:pPr>
              <w:pStyle w:val="Kopfzeile"/>
              <w:tabs>
                <w:tab w:val="clear" w:pos="4536"/>
                <w:tab w:val="clear" w:pos="9072"/>
              </w:tabs>
              <w:jc w:val="right"/>
              <w:rPr>
                <w:rFonts w:ascii="Arial" w:hAnsi="Arial"/>
                <w:b/>
                <w:bCs/>
                <w:sz w:val="20"/>
              </w:rPr>
            </w:pPr>
          </w:p>
        </w:tc>
        <w:tc>
          <w:tcPr>
            <w:tcW w:w="156" w:type="dxa"/>
            <w:shd w:val="clear" w:color="auto" w:fill="auto"/>
          </w:tcPr>
          <w:p w14:paraId="6621DB4A" w14:textId="77777777" w:rsidR="003E371A" w:rsidRPr="00A8063D" w:rsidRDefault="003E371A" w:rsidP="00435699">
            <w:pPr>
              <w:pStyle w:val="Kopfzeile"/>
              <w:tabs>
                <w:tab w:val="clear" w:pos="4536"/>
                <w:tab w:val="clear" w:pos="9072"/>
              </w:tabs>
              <w:rPr>
                <w:rFonts w:ascii="Arial" w:hAnsi="Arial"/>
                <w:sz w:val="20"/>
              </w:rPr>
            </w:pPr>
          </w:p>
        </w:tc>
        <w:tc>
          <w:tcPr>
            <w:tcW w:w="6438" w:type="dxa"/>
            <w:shd w:val="clear" w:color="auto" w:fill="auto"/>
          </w:tcPr>
          <w:p w14:paraId="3BE6A290" w14:textId="77777777" w:rsidR="003E371A" w:rsidRPr="00A8063D" w:rsidRDefault="003E371A" w:rsidP="00C97378">
            <w:pPr>
              <w:pStyle w:val="Kopfzeile"/>
              <w:rPr>
                <w:rFonts w:ascii="Arial" w:hAnsi="Arial"/>
                <w:sz w:val="20"/>
              </w:rPr>
            </w:pPr>
          </w:p>
        </w:tc>
      </w:tr>
      <w:tr w:rsidR="00F92083" w:rsidRPr="00A8063D" w14:paraId="3C396ACB" w14:textId="77777777" w:rsidTr="000B0F67">
        <w:tc>
          <w:tcPr>
            <w:tcW w:w="2762" w:type="dxa"/>
            <w:shd w:val="clear" w:color="auto" w:fill="auto"/>
          </w:tcPr>
          <w:p w14:paraId="24E9D936" w14:textId="77777777" w:rsidR="0018786F" w:rsidRPr="00A8063D" w:rsidRDefault="00442A37" w:rsidP="00435699">
            <w:pPr>
              <w:pStyle w:val="Kopfzeile"/>
              <w:tabs>
                <w:tab w:val="clear" w:pos="4536"/>
                <w:tab w:val="clear" w:pos="9072"/>
              </w:tabs>
              <w:jc w:val="right"/>
              <w:rPr>
                <w:rFonts w:ascii="Arial" w:hAnsi="Arial"/>
                <w:b/>
                <w:bCs/>
                <w:sz w:val="20"/>
              </w:rPr>
            </w:pPr>
            <w:r w:rsidRPr="00A8063D">
              <w:rPr>
                <w:rFonts w:ascii="Arial" w:hAnsi="Arial"/>
                <w:b/>
                <w:bCs/>
                <w:sz w:val="20"/>
              </w:rPr>
              <w:t xml:space="preserve">Methodisches Vorgehen </w:t>
            </w:r>
          </w:p>
          <w:p w14:paraId="3A3EB7B2" w14:textId="77777777" w:rsidR="0018786F" w:rsidRPr="00A8063D" w:rsidRDefault="0018786F" w:rsidP="00435699">
            <w:pPr>
              <w:pStyle w:val="Kopfzeile"/>
              <w:tabs>
                <w:tab w:val="clear" w:pos="4536"/>
                <w:tab w:val="clear" w:pos="9072"/>
              </w:tabs>
              <w:jc w:val="right"/>
              <w:rPr>
                <w:rFonts w:ascii="Arial" w:hAnsi="Arial"/>
                <w:b/>
                <w:bCs/>
                <w:sz w:val="20"/>
              </w:rPr>
            </w:pPr>
          </w:p>
          <w:p w14:paraId="131A01A8" w14:textId="77777777" w:rsidR="0018786F" w:rsidRPr="00A8063D" w:rsidRDefault="0018786F" w:rsidP="00435699">
            <w:pPr>
              <w:pStyle w:val="Kopfzeile"/>
              <w:tabs>
                <w:tab w:val="clear" w:pos="4536"/>
                <w:tab w:val="clear" w:pos="9072"/>
              </w:tabs>
              <w:jc w:val="right"/>
              <w:rPr>
                <w:rFonts w:ascii="Arial" w:hAnsi="Arial"/>
                <w:b/>
                <w:bCs/>
                <w:sz w:val="20"/>
              </w:rPr>
            </w:pPr>
          </w:p>
          <w:p w14:paraId="67BE4346" w14:textId="77777777" w:rsidR="0018786F" w:rsidRPr="00A8063D" w:rsidRDefault="0018786F" w:rsidP="00435699">
            <w:pPr>
              <w:pStyle w:val="Kopfzeile"/>
              <w:tabs>
                <w:tab w:val="clear" w:pos="4536"/>
                <w:tab w:val="clear" w:pos="9072"/>
              </w:tabs>
              <w:jc w:val="right"/>
              <w:rPr>
                <w:rFonts w:ascii="Arial" w:hAnsi="Arial"/>
                <w:b/>
                <w:bCs/>
                <w:sz w:val="20"/>
              </w:rPr>
            </w:pPr>
          </w:p>
          <w:p w14:paraId="0927CBF2" w14:textId="77777777" w:rsidR="0018786F" w:rsidRPr="00A8063D" w:rsidRDefault="0018786F" w:rsidP="00435699">
            <w:pPr>
              <w:pStyle w:val="Kopfzeile"/>
              <w:tabs>
                <w:tab w:val="clear" w:pos="4536"/>
                <w:tab w:val="clear" w:pos="9072"/>
              </w:tabs>
              <w:jc w:val="right"/>
              <w:rPr>
                <w:rFonts w:ascii="Arial" w:hAnsi="Arial"/>
                <w:b/>
                <w:bCs/>
                <w:sz w:val="20"/>
              </w:rPr>
            </w:pPr>
          </w:p>
          <w:p w14:paraId="56C7AB86" w14:textId="77777777" w:rsidR="0018786F" w:rsidRPr="00A8063D" w:rsidRDefault="0018786F" w:rsidP="00435699">
            <w:pPr>
              <w:pStyle w:val="Kopfzeile"/>
              <w:tabs>
                <w:tab w:val="clear" w:pos="4536"/>
                <w:tab w:val="clear" w:pos="9072"/>
              </w:tabs>
              <w:jc w:val="right"/>
              <w:rPr>
                <w:rFonts w:ascii="Arial" w:hAnsi="Arial"/>
                <w:b/>
                <w:bCs/>
                <w:sz w:val="20"/>
              </w:rPr>
            </w:pPr>
          </w:p>
          <w:p w14:paraId="450C1EC1" w14:textId="77777777" w:rsidR="0018786F" w:rsidRPr="00A8063D" w:rsidRDefault="0018786F" w:rsidP="00435699">
            <w:pPr>
              <w:pStyle w:val="Kopfzeile"/>
              <w:tabs>
                <w:tab w:val="clear" w:pos="4536"/>
                <w:tab w:val="clear" w:pos="9072"/>
              </w:tabs>
              <w:jc w:val="right"/>
              <w:rPr>
                <w:rFonts w:ascii="Arial" w:hAnsi="Arial"/>
                <w:b/>
                <w:bCs/>
                <w:sz w:val="20"/>
              </w:rPr>
            </w:pPr>
          </w:p>
          <w:p w14:paraId="7D049B3D" w14:textId="77777777" w:rsidR="0018786F" w:rsidRPr="00A8063D" w:rsidRDefault="0018786F" w:rsidP="00435699">
            <w:pPr>
              <w:pStyle w:val="Kopfzeile"/>
              <w:tabs>
                <w:tab w:val="clear" w:pos="4536"/>
                <w:tab w:val="clear" w:pos="9072"/>
              </w:tabs>
              <w:jc w:val="right"/>
              <w:rPr>
                <w:rFonts w:ascii="Arial" w:hAnsi="Arial"/>
                <w:b/>
                <w:bCs/>
                <w:sz w:val="20"/>
              </w:rPr>
            </w:pPr>
          </w:p>
          <w:p w14:paraId="34C47E27" w14:textId="77777777" w:rsidR="0018786F" w:rsidRPr="00A8063D" w:rsidRDefault="0018786F" w:rsidP="00435699">
            <w:pPr>
              <w:pStyle w:val="Kopfzeile"/>
              <w:tabs>
                <w:tab w:val="clear" w:pos="4536"/>
                <w:tab w:val="clear" w:pos="9072"/>
              </w:tabs>
              <w:jc w:val="right"/>
              <w:rPr>
                <w:rFonts w:ascii="Arial" w:hAnsi="Arial"/>
                <w:b/>
                <w:bCs/>
                <w:sz w:val="20"/>
              </w:rPr>
            </w:pPr>
          </w:p>
          <w:p w14:paraId="712875E8" w14:textId="77777777" w:rsidR="0018786F" w:rsidRPr="00A8063D" w:rsidRDefault="0018786F" w:rsidP="00435699">
            <w:pPr>
              <w:pStyle w:val="Kopfzeile"/>
              <w:tabs>
                <w:tab w:val="clear" w:pos="4536"/>
                <w:tab w:val="clear" w:pos="9072"/>
              </w:tabs>
              <w:jc w:val="right"/>
              <w:rPr>
                <w:rFonts w:ascii="Arial" w:hAnsi="Arial"/>
                <w:b/>
                <w:bCs/>
                <w:sz w:val="20"/>
              </w:rPr>
            </w:pPr>
          </w:p>
          <w:p w14:paraId="38403A05" w14:textId="77777777" w:rsidR="0018786F" w:rsidRPr="00A8063D" w:rsidRDefault="0018786F" w:rsidP="00435699">
            <w:pPr>
              <w:pStyle w:val="Kopfzeile"/>
              <w:tabs>
                <w:tab w:val="clear" w:pos="4536"/>
                <w:tab w:val="clear" w:pos="9072"/>
              </w:tabs>
              <w:jc w:val="right"/>
              <w:rPr>
                <w:rFonts w:ascii="Arial" w:hAnsi="Arial"/>
                <w:b/>
                <w:bCs/>
                <w:sz w:val="20"/>
              </w:rPr>
            </w:pPr>
          </w:p>
          <w:p w14:paraId="12FEABA9" w14:textId="77777777" w:rsidR="0018786F" w:rsidRPr="00A8063D" w:rsidRDefault="0018786F" w:rsidP="00435699">
            <w:pPr>
              <w:pStyle w:val="Kopfzeile"/>
              <w:tabs>
                <w:tab w:val="clear" w:pos="4536"/>
                <w:tab w:val="clear" w:pos="9072"/>
              </w:tabs>
              <w:jc w:val="right"/>
              <w:rPr>
                <w:rFonts w:ascii="Arial" w:hAnsi="Arial"/>
                <w:b/>
                <w:bCs/>
                <w:sz w:val="20"/>
              </w:rPr>
            </w:pPr>
          </w:p>
          <w:p w14:paraId="4F0C1DB4" w14:textId="77777777" w:rsidR="0018786F" w:rsidRPr="00A8063D" w:rsidRDefault="0018786F" w:rsidP="00435699">
            <w:pPr>
              <w:pStyle w:val="Kopfzeile"/>
              <w:tabs>
                <w:tab w:val="clear" w:pos="4536"/>
                <w:tab w:val="clear" w:pos="9072"/>
              </w:tabs>
              <w:jc w:val="right"/>
              <w:rPr>
                <w:rFonts w:ascii="Arial" w:hAnsi="Arial"/>
                <w:b/>
                <w:bCs/>
                <w:sz w:val="20"/>
              </w:rPr>
            </w:pPr>
          </w:p>
          <w:p w14:paraId="1EDC5BC8" w14:textId="77777777" w:rsidR="0018786F" w:rsidRPr="00A8063D" w:rsidRDefault="0018786F" w:rsidP="00435699">
            <w:pPr>
              <w:pStyle w:val="Kopfzeile"/>
              <w:tabs>
                <w:tab w:val="clear" w:pos="4536"/>
                <w:tab w:val="clear" w:pos="9072"/>
              </w:tabs>
              <w:jc w:val="right"/>
              <w:rPr>
                <w:rFonts w:ascii="Arial" w:hAnsi="Arial"/>
                <w:b/>
                <w:bCs/>
                <w:sz w:val="20"/>
              </w:rPr>
            </w:pPr>
          </w:p>
          <w:p w14:paraId="06B9D5E3" w14:textId="77777777" w:rsidR="0018786F" w:rsidRPr="00A8063D" w:rsidRDefault="0018786F" w:rsidP="00435699">
            <w:pPr>
              <w:pStyle w:val="Kopfzeile"/>
              <w:tabs>
                <w:tab w:val="clear" w:pos="4536"/>
                <w:tab w:val="clear" w:pos="9072"/>
              </w:tabs>
              <w:jc w:val="right"/>
              <w:rPr>
                <w:rFonts w:ascii="Arial" w:hAnsi="Arial"/>
                <w:b/>
                <w:bCs/>
                <w:sz w:val="20"/>
              </w:rPr>
            </w:pPr>
          </w:p>
          <w:p w14:paraId="224F0ADB" w14:textId="77777777" w:rsidR="0077741F" w:rsidRPr="00A8063D" w:rsidRDefault="0077741F" w:rsidP="00435699">
            <w:pPr>
              <w:pStyle w:val="Kopfzeile"/>
              <w:tabs>
                <w:tab w:val="clear" w:pos="4536"/>
                <w:tab w:val="clear" w:pos="9072"/>
              </w:tabs>
              <w:rPr>
                <w:rFonts w:ascii="Arial" w:hAnsi="Arial"/>
                <w:b/>
                <w:bCs/>
                <w:sz w:val="20"/>
              </w:rPr>
            </w:pPr>
          </w:p>
        </w:tc>
        <w:tc>
          <w:tcPr>
            <w:tcW w:w="156" w:type="dxa"/>
            <w:shd w:val="clear" w:color="auto" w:fill="auto"/>
          </w:tcPr>
          <w:p w14:paraId="4D603F89" w14:textId="77777777" w:rsidR="00F92083" w:rsidRPr="00A8063D" w:rsidRDefault="00F92083" w:rsidP="00435699">
            <w:pPr>
              <w:pStyle w:val="Kopfzeile"/>
              <w:tabs>
                <w:tab w:val="clear" w:pos="4536"/>
                <w:tab w:val="clear" w:pos="9072"/>
              </w:tabs>
              <w:rPr>
                <w:rFonts w:ascii="Arial" w:hAnsi="Arial"/>
                <w:sz w:val="20"/>
              </w:rPr>
            </w:pPr>
          </w:p>
        </w:tc>
        <w:tc>
          <w:tcPr>
            <w:tcW w:w="6438" w:type="dxa"/>
            <w:shd w:val="clear" w:color="auto" w:fill="auto"/>
          </w:tcPr>
          <w:p w14:paraId="00724BA8" w14:textId="1705C550" w:rsidR="00AE1151" w:rsidRPr="00A8063D" w:rsidRDefault="00785D8D" w:rsidP="00235A50">
            <w:pPr>
              <w:pStyle w:val="Kopfzeile"/>
              <w:spacing w:line="276" w:lineRule="auto"/>
              <w:rPr>
                <w:rFonts w:ascii="Arial" w:hAnsi="Arial"/>
                <w:b/>
                <w:sz w:val="20"/>
              </w:rPr>
            </w:pPr>
            <w:r>
              <w:rPr>
                <w:rFonts w:ascii="Arial" w:hAnsi="Arial"/>
                <w:b/>
                <w:sz w:val="20"/>
              </w:rPr>
              <w:t>Einstieg</w:t>
            </w:r>
          </w:p>
          <w:p w14:paraId="3BCD1A30" w14:textId="36E39569" w:rsidR="00AE1151" w:rsidRDefault="007F3E93" w:rsidP="00AE1151">
            <w:pPr>
              <w:pStyle w:val="Kopfzeile"/>
              <w:rPr>
                <w:rFonts w:ascii="Arial" w:hAnsi="Arial"/>
                <w:sz w:val="20"/>
              </w:rPr>
            </w:pPr>
            <w:r>
              <w:rPr>
                <w:rFonts w:ascii="Arial" w:hAnsi="Arial"/>
                <w:sz w:val="20"/>
              </w:rPr>
              <w:t>Die Lehrperson führt a</w:t>
            </w:r>
            <w:r w:rsidR="00AE1151" w:rsidRPr="00A8063D">
              <w:rPr>
                <w:rFonts w:ascii="Arial" w:hAnsi="Arial"/>
                <w:sz w:val="20"/>
              </w:rPr>
              <w:t xml:space="preserve">ls Einstieg in </w:t>
            </w:r>
            <w:r>
              <w:rPr>
                <w:rFonts w:ascii="Arial" w:hAnsi="Arial"/>
                <w:sz w:val="20"/>
              </w:rPr>
              <w:t xml:space="preserve">das Thema </w:t>
            </w:r>
            <w:r w:rsidR="00AE1151" w:rsidRPr="00A8063D">
              <w:rPr>
                <w:rFonts w:ascii="Arial" w:hAnsi="Arial"/>
                <w:sz w:val="20"/>
              </w:rPr>
              <w:t xml:space="preserve">ein Brainstorming durch. Die Lernenden sollen ihr Vorwissen zum Fürstentum Liechtenstein aktivieren. Je nach Situation </w:t>
            </w:r>
            <w:r w:rsidR="006B03E5" w:rsidRPr="00A8063D">
              <w:rPr>
                <w:rFonts w:ascii="Arial" w:hAnsi="Arial"/>
                <w:sz w:val="20"/>
              </w:rPr>
              <w:t>setzt</w:t>
            </w:r>
            <w:r w:rsidR="00AE1151" w:rsidRPr="00A8063D">
              <w:rPr>
                <w:rFonts w:ascii="Arial" w:hAnsi="Arial"/>
                <w:sz w:val="20"/>
              </w:rPr>
              <w:t xml:space="preserve"> die Lehrperson unterschiedliche Schwer</w:t>
            </w:r>
            <w:r w:rsidR="006B03E5" w:rsidRPr="00A8063D">
              <w:rPr>
                <w:rFonts w:ascii="Arial" w:hAnsi="Arial"/>
                <w:sz w:val="20"/>
              </w:rPr>
              <w:t>punkte.</w:t>
            </w:r>
          </w:p>
          <w:p w14:paraId="53E7B85E" w14:textId="77777777" w:rsidR="00ED375D" w:rsidRPr="00A8063D" w:rsidRDefault="00ED375D" w:rsidP="00AE1151">
            <w:pPr>
              <w:pStyle w:val="Kopfzeile"/>
              <w:rPr>
                <w:rFonts w:ascii="Arial" w:hAnsi="Arial"/>
                <w:sz w:val="20"/>
              </w:rPr>
            </w:pPr>
          </w:p>
          <w:p w14:paraId="46727915" w14:textId="507E8471" w:rsidR="00AE1151" w:rsidRPr="00A8063D" w:rsidRDefault="00AE1151" w:rsidP="00AE1151">
            <w:pPr>
              <w:pStyle w:val="Kopfzeile"/>
              <w:rPr>
                <w:rFonts w:ascii="Arial" w:hAnsi="Arial"/>
                <w:sz w:val="20"/>
              </w:rPr>
            </w:pPr>
            <w:r w:rsidRPr="00A8063D">
              <w:rPr>
                <w:rFonts w:ascii="Arial" w:hAnsi="Arial"/>
                <w:sz w:val="20"/>
              </w:rPr>
              <w:t>Die Lehrperson gibt den Lernenden Hilfestellung, indem sie Fragen stellt. Die Lehrperson sammelt die Begriffe und st</w:t>
            </w:r>
            <w:r w:rsidR="006B03E5" w:rsidRPr="00A8063D">
              <w:rPr>
                <w:rFonts w:ascii="Arial" w:hAnsi="Arial"/>
                <w:sz w:val="20"/>
              </w:rPr>
              <w:t>rukturiert sie an der Wandtafel/Hellraumprojektor o. ä.</w:t>
            </w:r>
          </w:p>
          <w:p w14:paraId="309BF12C" w14:textId="77777777" w:rsidR="00AE1151" w:rsidRPr="00A8063D" w:rsidRDefault="00AE1151" w:rsidP="00AE1151">
            <w:pPr>
              <w:pStyle w:val="Kopfzeile"/>
              <w:rPr>
                <w:rFonts w:ascii="Arial" w:hAnsi="Arial"/>
                <w:sz w:val="20"/>
              </w:rPr>
            </w:pPr>
          </w:p>
          <w:p w14:paraId="697FF6F4" w14:textId="77777777" w:rsidR="00AE1151" w:rsidRPr="00A8063D" w:rsidRDefault="00AE1151" w:rsidP="00AE1151">
            <w:pPr>
              <w:pStyle w:val="Kopfzeile"/>
              <w:rPr>
                <w:rFonts w:ascii="Arial" w:hAnsi="Arial"/>
                <w:sz w:val="20"/>
              </w:rPr>
            </w:pPr>
            <w:r w:rsidRPr="00A8063D">
              <w:rPr>
                <w:rFonts w:ascii="Arial" w:hAnsi="Arial"/>
                <w:sz w:val="20"/>
              </w:rPr>
              <w:t xml:space="preserve">Mögliche Fragen: </w:t>
            </w:r>
          </w:p>
          <w:p w14:paraId="6B8131E0" w14:textId="77777777" w:rsidR="000831D8" w:rsidRDefault="00AE1151" w:rsidP="000831D8">
            <w:pPr>
              <w:pStyle w:val="Kopfzeile"/>
              <w:numPr>
                <w:ilvl w:val="0"/>
                <w:numId w:val="28"/>
              </w:numPr>
              <w:rPr>
                <w:rFonts w:ascii="Arial" w:hAnsi="Arial"/>
                <w:sz w:val="20"/>
              </w:rPr>
            </w:pPr>
            <w:r w:rsidRPr="00A8063D">
              <w:rPr>
                <w:rFonts w:ascii="Arial" w:hAnsi="Arial"/>
                <w:sz w:val="20"/>
              </w:rPr>
              <w:t>Gibt es einen Präsidenten/eine Präsidentin in Liechtenstein?</w:t>
            </w:r>
          </w:p>
          <w:p w14:paraId="30F447FA" w14:textId="77777777" w:rsidR="000831D8" w:rsidRDefault="00AE1151" w:rsidP="00AE1151">
            <w:pPr>
              <w:pStyle w:val="Kopfzeile"/>
              <w:numPr>
                <w:ilvl w:val="0"/>
                <w:numId w:val="28"/>
              </w:numPr>
              <w:rPr>
                <w:rFonts w:ascii="Arial" w:hAnsi="Arial"/>
                <w:sz w:val="20"/>
              </w:rPr>
            </w:pPr>
            <w:r w:rsidRPr="000831D8">
              <w:rPr>
                <w:rFonts w:ascii="Arial" w:hAnsi="Arial"/>
                <w:sz w:val="20"/>
              </w:rPr>
              <w:t>Welche Funktion hat der Fürst?</w:t>
            </w:r>
          </w:p>
          <w:p w14:paraId="0655D546" w14:textId="77777777" w:rsidR="000831D8" w:rsidRDefault="00AE1151" w:rsidP="000831D8">
            <w:pPr>
              <w:pStyle w:val="Kopfzeile"/>
              <w:numPr>
                <w:ilvl w:val="0"/>
                <w:numId w:val="28"/>
              </w:numPr>
              <w:rPr>
                <w:rFonts w:ascii="Arial" w:hAnsi="Arial"/>
                <w:sz w:val="20"/>
              </w:rPr>
            </w:pPr>
            <w:r w:rsidRPr="000831D8">
              <w:rPr>
                <w:rFonts w:ascii="Arial" w:hAnsi="Arial"/>
                <w:sz w:val="20"/>
              </w:rPr>
              <w:t>Wie ist das Land gegliedert, gibt es Kantone?</w:t>
            </w:r>
          </w:p>
          <w:p w14:paraId="226CBAA2" w14:textId="77777777" w:rsidR="008B1322" w:rsidRDefault="00AE1151" w:rsidP="000831D8">
            <w:pPr>
              <w:pStyle w:val="Kopfzeile"/>
              <w:numPr>
                <w:ilvl w:val="0"/>
                <w:numId w:val="28"/>
              </w:numPr>
              <w:rPr>
                <w:rFonts w:ascii="Arial" w:hAnsi="Arial"/>
                <w:sz w:val="20"/>
              </w:rPr>
            </w:pPr>
            <w:r w:rsidRPr="000831D8">
              <w:rPr>
                <w:rFonts w:ascii="Arial" w:hAnsi="Arial"/>
                <w:sz w:val="20"/>
              </w:rPr>
              <w:t xml:space="preserve">Wer regiert das Land? </w:t>
            </w:r>
          </w:p>
          <w:p w14:paraId="27D66169" w14:textId="77777777" w:rsidR="008B1322" w:rsidRDefault="00AE1151" w:rsidP="00AE1151">
            <w:pPr>
              <w:pStyle w:val="Kopfzeile"/>
              <w:numPr>
                <w:ilvl w:val="0"/>
                <w:numId w:val="28"/>
              </w:numPr>
              <w:rPr>
                <w:rFonts w:ascii="Arial" w:hAnsi="Arial"/>
                <w:sz w:val="20"/>
              </w:rPr>
            </w:pPr>
            <w:r w:rsidRPr="000831D8">
              <w:rPr>
                <w:rFonts w:ascii="Arial" w:hAnsi="Arial"/>
                <w:sz w:val="20"/>
              </w:rPr>
              <w:lastRenderedPageBreak/>
              <w:t>Gibt es ein Parlament?</w:t>
            </w:r>
          </w:p>
          <w:p w14:paraId="194F032B" w14:textId="77777777" w:rsidR="008B1322" w:rsidRDefault="00AE1151" w:rsidP="008B1322">
            <w:pPr>
              <w:pStyle w:val="Kopfzeile"/>
              <w:numPr>
                <w:ilvl w:val="0"/>
                <w:numId w:val="28"/>
              </w:numPr>
              <w:rPr>
                <w:rFonts w:ascii="Arial" w:hAnsi="Arial"/>
                <w:sz w:val="20"/>
              </w:rPr>
            </w:pPr>
            <w:r w:rsidRPr="008B1322">
              <w:rPr>
                <w:rFonts w:ascii="Arial" w:hAnsi="Arial"/>
                <w:sz w:val="20"/>
              </w:rPr>
              <w:t>Wie wird man Fürst?</w:t>
            </w:r>
          </w:p>
          <w:p w14:paraId="560BCDE4" w14:textId="77777777" w:rsidR="008B1322" w:rsidRDefault="00AE1151" w:rsidP="008B1322">
            <w:pPr>
              <w:pStyle w:val="Kopfzeile"/>
              <w:numPr>
                <w:ilvl w:val="0"/>
                <w:numId w:val="28"/>
              </w:numPr>
              <w:rPr>
                <w:rFonts w:ascii="Arial" w:hAnsi="Arial"/>
                <w:sz w:val="20"/>
              </w:rPr>
            </w:pPr>
            <w:r w:rsidRPr="008B1322">
              <w:rPr>
                <w:rFonts w:ascii="Arial" w:hAnsi="Arial"/>
                <w:sz w:val="20"/>
              </w:rPr>
              <w:t>Gibt es einen National-, Stände- und Bundesrat?</w:t>
            </w:r>
          </w:p>
          <w:p w14:paraId="48B21892" w14:textId="1C3FC8EC" w:rsidR="00AE1151" w:rsidRPr="008B1322" w:rsidRDefault="00AE1151" w:rsidP="008B1322">
            <w:pPr>
              <w:pStyle w:val="Kopfzeile"/>
              <w:numPr>
                <w:ilvl w:val="0"/>
                <w:numId w:val="28"/>
              </w:numPr>
              <w:rPr>
                <w:rFonts w:ascii="Arial" w:hAnsi="Arial"/>
                <w:sz w:val="20"/>
              </w:rPr>
            </w:pPr>
            <w:r w:rsidRPr="008B1322">
              <w:rPr>
                <w:rFonts w:ascii="Arial" w:hAnsi="Arial"/>
                <w:sz w:val="20"/>
              </w:rPr>
              <w:t>Was wissen Sie über aktuelle politische Debatten in Liechtenstein?</w:t>
            </w:r>
          </w:p>
          <w:p w14:paraId="73656EC1" w14:textId="77777777" w:rsidR="00BA38B4" w:rsidRPr="00A8063D" w:rsidRDefault="00BA38B4" w:rsidP="00BA38B4">
            <w:pPr>
              <w:pStyle w:val="Kopfzeile"/>
              <w:spacing w:line="276" w:lineRule="auto"/>
              <w:rPr>
                <w:rFonts w:ascii="Arial" w:hAnsi="Arial"/>
                <w:sz w:val="20"/>
              </w:rPr>
            </w:pPr>
          </w:p>
          <w:p w14:paraId="1556DA87" w14:textId="267862B0" w:rsidR="00AE1151" w:rsidRPr="00A8063D" w:rsidRDefault="001711A1" w:rsidP="00AE1151">
            <w:pPr>
              <w:pStyle w:val="Kopfzeile"/>
              <w:rPr>
                <w:rFonts w:ascii="Arial" w:hAnsi="Arial"/>
                <w:sz w:val="20"/>
              </w:rPr>
            </w:pPr>
            <w:r>
              <w:rPr>
                <w:rFonts w:ascii="Arial" w:hAnsi="Arial"/>
                <w:sz w:val="20"/>
              </w:rPr>
              <w:t>J</w:t>
            </w:r>
            <w:r w:rsidR="00AE1151" w:rsidRPr="00A8063D">
              <w:rPr>
                <w:rFonts w:ascii="Arial" w:hAnsi="Arial"/>
                <w:sz w:val="20"/>
              </w:rPr>
              <w:t xml:space="preserve">e nach Aktualität auch: </w:t>
            </w:r>
          </w:p>
          <w:p w14:paraId="400A1C9F" w14:textId="25F4EFDA" w:rsidR="00AE1151" w:rsidRPr="00A8063D" w:rsidRDefault="00AE1151" w:rsidP="00293AFC">
            <w:pPr>
              <w:pStyle w:val="Kopfzeile"/>
              <w:numPr>
                <w:ilvl w:val="0"/>
                <w:numId w:val="29"/>
              </w:numPr>
              <w:rPr>
                <w:rFonts w:ascii="Arial" w:hAnsi="Arial"/>
                <w:sz w:val="20"/>
              </w:rPr>
            </w:pPr>
            <w:r w:rsidRPr="00A8063D">
              <w:rPr>
                <w:rFonts w:ascii="Arial" w:hAnsi="Arial"/>
                <w:sz w:val="20"/>
              </w:rPr>
              <w:t xml:space="preserve">Wann sind die nächsten Wahlen? </w:t>
            </w:r>
            <w:r w:rsidR="009E2BA5" w:rsidRPr="00A8063D">
              <w:rPr>
                <w:rFonts w:ascii="Arial" w:hAnsi="Arial"/>
                <w:sz w:val="20"/>
              </w:rPr>
              <w:t>Welche Parteien treten an?</w:t>
            </w:r>
          </w:p>
          <w:p w14:paraId="5EF8E6B6" w14:textId="77777777" w:rsidR="00AE1151" w:rsidRPr="00A8063D" w:rsidRDefault="00AE1151" w:rsidP="00AE1151">
            <w:pPr>
              <w:pStyle w:val="Kopfzeile"/>
              <w:rPr>
                <w:rFonts w:ascii="Arial" w:hAnsi="Arial"/>
                <w:b/>
                <w:sz w:val="20"/>
              </w:rPr>
            </w:pPr>
          </w:p>
          <w:p w14:paraId="0DB7C3FD" w14:textId="79C20BD1" w:rsidR="00AE1151" w:rsidRPr="00A8063D" w:rsidRDefault="00AC7BB1" w:rsidP="00AE1151">
            <w:pPr>
              <w:pStyle w:val="Kopfzeile"/>
              <w:spacing w:line="276" w:lineRule="auto"/>
              <w:rPr>
                <w:rFonts w:ascii="Arial" w:hAnsi="Arial"/>
                <w:b/>
                <w:sz w:val="20"/>
              </w:rPr>
            </w:pPr>
            <w:r>
              <w:rPr>
                <w:rFonts w:ascii="Arial" w:hAnsi="Arial"/>
                <w:b/>
                <w:sz w:val="20"/>
              </w:rPr>
              <w:t>Aufgabe 1: Film</w:t>
            </w:r>
          </w:p>
          <w:p w14:paraId="6E229F17" w14:textId="70F5054B" w:rsidR="00AE1151" w:rsidRPr="00A8063D" w:rsidRDefault="00AE1151" w:rsidP="00AE1151">
            <w:pPr>
              <w:pStyle w:val="Kopfzeile"/>
              <w:rPr>
                <w:rFonts w:ascii="Arial" w:hAnsi="Arial"/>
                <w:sz w:val="20"/>
              </w:rPr>
            </w:pPr>
            <w:r w:rsidRPr="00A8063D">
              <w:rPr>
                <w:rFonts w:ascii="Arial" w:hAnsi="Arial"/>
                <w:sz w:val="20"/>
              </w:rPr>
              <w:t xml:space="preserve">Der Film wird ein erstes Mal gezeigt. Anschliessend wird Aufgabe 1 ausgeteilt. Die Lernenden versuchen so viel wie möglich zu bearbeiten, danach wird der Film ein zweites Mal gezeigt, sodass die Lernenden alle Fragen beantworten können sollten. Im Anschluss an den zweiten Durchgang wird das Arbeitsblatt besprochen. </w:t>
            </w:r>
          </w:p>
          <w:p w14:paraId="413E2500" w14:textId="77777777" w:rsidR="00134CFA" w:rsidRPr="00A8063D" w:rsidRDefault="00134CFA" w:rsidP="0004533D">
            <w:pPr>
              <w:pStyle w:val="Kopfzeile"/>
              <w:rPr>
                <w:rFonts w:ascii="Arial" w:hAnsi="Arial"/>
                <w:sz w:val="20"/>
              </w:rPr>
            </w:pPr>
          </w:p>
          <w:p w14:paraId="081E3D5B" w14:textId="697DC75D" w:rsidR="00235A50" w:rsidRPr="00A8063D" w:rsidRDefault="00235A50" w:rsidP="00235A50">
            <w:pPr>
              <w:pStyle w:val="Kopfzeile"/>
              <w:spacing w:line="276" w:lineRule="auto"/>
              <w:rPr>
                <w:rFonts w:ascii="Arial" w:hAnsi="Arial"/>
                <w:b/>
                <w:sz w:val="20"/>
              </w:rPr>
            </w:pPr>
            <w:r w:rsidRPr="00A8063D">
              <w:rPr>
                <w:rFonts w:ascii="Arial" w:hAnsi="Arial"/>
                <w:b/>
                <w:sz w:val="20"/>
              </w:rPr>
              <w:t>Aufg</w:t>
            </w:r>
            <w:r w:rsidR="00AC7BB1">
              <w:rPr>
                <w:rFonts w:ascii="Arial" w:hAnsi="Arial"/>
                <w:b/>
                <w:sz w:val="20"/>
              </w:rPr>
              <w:t>abe 2:</w:t>
            </w:r>
            <w:r w:rsidRPr="00A8063D">
              <w:rPr>
                <w:rFonts w:ascii="Arial" w:hAnsi="Arial"/>
                <w:b/>
                <w:sz w:val="20"/>
              </w:rPr>
              <w:t xml:space="preserve"> </w:t>
            </w:r>
            <w:r w:rsidR="004068BF" w:rsidRPr="000531FE">
              <w:rPr>
                <w:rFonts w:ascii="Arial" w:hAnsi="Arial"/>
                <w:b/>
                <w:sz w:val="20"/>
              </w:rPr>
              <w:t>Informationstext</w:t>
            </w:r>
            <w:r w:rsidR="004068BF">
              <w:rPr>
                <w:rFonts w:ascii="Arial" w:hAnsi="Arial"/>
                <w:b/>
                <w:sz w:val="20"/>
              </w:rPr>
              <w:t xml:space="preserve"> zum</w:t>
            </w:r>
            <w:r w:rsidR="004068BF" w:rsidRPr="00047B76">
              <w:rPr>
                <w:rFonts w:ascii="Arial" w:hAnsi="Arial"/>
                <w:b/>
                <w:sz w:val="20"/>
              </w:rPr>
              <w:t xml:space="preserve"> </w:t>
            </w:r>
            <w:r w:rsidR="004068BF">
              <w:rPr>
                <w:rFonts w:ascii="Arial" w:hAnsi="Arial"/>
                <w:b/>
                <w:sz w:val="20"/>
              </w:rPr>
              <w:t>p</w:t>
            </w:r>
            <w:r w:rsidR="004068BF" w:rsidRPr="00047B76">
              <w:rPr>
                <w:rFonts w:ascii="Arial" w:hAnsi="Arial"/>
                <w:b/>
                <w:sz w:val="20"/>
              </w:rPr>
              <w:t>olitische</w:t>
            </w:r>
            <w:r w:rsidR="004068BF">
              <w:rPr>
                <w:rFonts w:ascii="Arial" w:hAnsi="Arial"/>
                <w:b/>
                <w:sz w:val="20"/>
              </w:rPr>
              <w:t>n</w:t>
            </w:r>
            <w:r w:rsidR="004068BF" w:rsidRPr="00047B76">
              <w:rPr>
                <w:rFonts w:ascii="Arial" w:hAnsi="Arial"/>
                <w:b/>
                <w:sz w:val="20"/>
              </w:rPr>
              <w:t xml:space="preserve"> System </w:t>
            </w:r>
            <w:r w:rsidRPr="00A8063D">
              <w:rPr>
                <w:rFonts w:ascii="Arial" w:hAnsi="Arial"/>
                <w:b/>
                <w:sz w:val="20"/>
              </w:rPr>
              <w:t>Liechtenstein</w:t>
            </w:r>
            <w:r w:rsidR="004068BF">
              <w:rPr>
                <w:rFonts w:ascii="Arial" w:hAnsi="Arial"/>
                <w:b/>
                <w:sz w:val="20"/>
              </w:rPr>
              <w:t>s</w:t>
            </w:r>
          </w:p>
          <w:p w14:paraId="12C4965E" w14:textId="24215317" w:rsidR="00235A50" w:rsidRPr="00A8063D" w:rsidRDefault="002A67D6" w:rsidP="0004533D">
            <w:pPr>
              <w:pStyle w:val="Kopfzeile"/>
              <w:rPr>
                <w:rFonts w:ascii="Arial" w:hAnsi="Arial"/>
                <w:sz w:val="20"/>
              </w:rPr>
            </w:pPr>
            <w:r w:rsidRPr="00A8063D">
              <w:rPr>
                <w:rFonts w:ascii="Arial" w:hAnsi="Arial"/>
                <w:sz w:val="20"/>
              </w:rPr>
              <w:t>Bevor die Lernen</w:t>
            </w:r>
            <w:r w:rsidR="00235A50" w:rsidRPr="00A8063D">
              <w:rPr>
                <w:rFonts w:ascii="Arial" w:hAnsi="Arial"/>
                <w:sz w:val="20"/>
              </w:rPr>
              <w:t>den den Informationstext zum Fürstentum Liechtenstein bearbeiten, notieren sie zu zweit ihre Kenntnisse zum politischen System der Schweiz auf Bundesebene. Diese Vorbereitungsaufgabe hilft den Lernenden in Aufga</w:t>
            </w:r>
            <w:r w:rsidRPr="00A8063D">
              <w:rPr>
                <w:rFonts w:ascii="Arial" w:hAnsi="Arial"/>
                <w:sz w:val="20"/>
              </w:rPr>
              <w:t>be 3 weiter.</w:t>
            </w:r>
            <w:r w:rsidR="00412485">
              <w:rPr>
                <w:rFonts w:ascii="Arial" w:hAnsi="Arial"/>
                <w:sz w:val="20"/>
              </w:rPr>
              <w:t xml:space="preserve"> </w:t>
            </w:r>
            <w:r w:rsidR="00235A50" w:rsidRPr="00A8063D">
              <w:rPr>
                <w:rFonts w:ascii="Arial" w:hAnsi="Arial"/>
                <w:sz w:val="20"/>
              </w:rPr>
              <w:t>Die Lernenden sind</w:t>
            </w:r>
            <w:r w:rsidR="005259B0">
              <w:rPr>
                <w:rFonts w:ascii="Arial" w:hAnsi="Arial"/>
                <w:sz w:val="20"/>
              </w:rPr>
              <w:t xml:space="preserve"> danach</w:t>
            </w:r>
            <w:r w:rsidR="00235A50" w:rsidRPr="00A8063D">
              <w:rPr>
                <w:rFonts w:ascii="Arial" w:hAnsi="Arial"/>
                <w:sz w:val="20"/>
              </w:rPr>
              <w:t xml:space="preserve"> aufgefordert, wichtige Elemente des politischen Systems </w:t>
            </w:r>
            <w:r w:rsidRPr="00A8063D">
              <w:rPr>
                <w:rFonts w:ascii="Arial" w:hAnsi="Arial"/>
                <w:sz w:val="20"/>
              </w:rPr>
              <w:t>Li</w:t>
            </w:r>
            <w:r w:rsidR="000410E6">
              <w:rPr>
                <w:rFonts w:ascii="Arial" w:hAnsi="Arial"/>
                <w:sz w:val="20"/>
              </w:rPr>
              <w:t>e</w:t>
            </w:r>
            <w:r w:rsidRPr="00A8063D">
              <w:rPr>
                <w:rFonts w:ascii="Arial" w:hAnsi="Arial"/>
                <w:sz w:val="20"/>
              </w:rPr>
              <w:t xml:space="preserve">chtensteins </w:t>
            </w:r>
            <w:r w:rsidR="00235A50" w:rsidRPr="00A8063D">
              <w:rPr>
                <w:rFonts w:ascii="Arial" w:hAnsi="Arial"/>
                <w:sz w:val="20"/>
              </w:rPr>
              <w:t>im Text zu markieren.</w:t>
            </w:r>
          </w:p>
          <w:p w14:paraId="1AC9454E" w14:textId="77777777" w:rsidR="00235A50" w:rsidRPr="00A8063D" w:rsidRDefault="00235A50" w:rsidP="0004533D">
            <w:pPr>
              <w:pStyle w:val="Kopfzeile"/>
              <w:rPr>
                <w:rFonts w:ascii="Arial" w:hAnsi="Arial"/>
                <w:sz w:val="20"/>
              </w:rPr>
            </w:pPr>
          </w:p>
          <w:p w14:paraId="36747ACF" w14:textId="214E7D68" w:rsidR="00235A50" w:rsidRPr="00A8063D" w:rsidRDefault="007A15EA" w:rsidP="00235A50">
            <w:pPr>
              <w:pStyle w:val="Kopfzeile"/>
              <w:spacing w:line="276" w:lineRule="auto"/>
              <w:rPr>
                <w:rFonts w:ascii="Arial" w:hAnsi="Arial"/>
                <w:b/>
                <w:sz w:val="20"/>
              </w:rPr>
            </w:pPr>
            <w:r>
              <w:rPr>
                <w:rFonts w:ascii="Arial" w:hAnsi="Arial"/>
                <w:b/>
                <w:sz w:val="20"/>
              </w:rPr>
              <w:t>Aufgabe 3:</w:t>
            </w:r>
            <w:r w:rsidR="00235A50" w:rsidRPr="00A8063D">
              <w:rPr>
                <w:rFonts w:ascii="Arial" w:hAnsi="Arial"/>
                <w:b/>
                <w:sz w:val="20"/>
              </w:rPr>
              <w:t xml:space="preserve"> </w:t>
            </w:r>
            <w:r w:rsidR="00CE7737">
              <w:rPr>
                <w:rFonts w:ascii="Arial" w:hAnsi="Arial"/>
                <w:b/>
                <w:sz w:val="20"/>
              </w:rPr>
              <w:t>Vergleich Schweiz und Liechtenstein</w:t>
            </w:r>
          </w:p>
          <w:p w14:paraId="2D9816E4" w14:textId="49796450" w:rsidR="00235A50" w:rsidRPr="00A8063D" w:rsidRDefault="00235A50" w:rsidP="00235A50">
            <w:pPr>
              <w:pStyle w:val="Kopfzeile"/>
              <w:rPr>
                <w:rFonts w:ascii="Arial" w:hAnsi="Arial"/>
                <w:sz w:val="20"/>
              </w:rPr>
            </w:pPr>
            <w:r w:rsidRPr="00A8063D">
              <w:rPr>
                <w:rFonts w:ascii="Arial" w:hAnsi="Arial"/>
                <w:sz w:val="20"/>
              </w:rPr>
              <w:t>Aufgrund des in Auf</w:t>
            </w:r>
            <w:r w:rsidR="006B03E5" w:rsidRPr="00A8063D">
              <w:rPr>
                <w:rFonts w:ascii="Arial" w:hAnsi="Arial"/>
                <w:sz w:val="20"/>
              </w:rPr>
              <w:t>g</w:t>
            </w:r>
            <w:r w:rsidR="005259B0">
              <w:rPr>
                <w:rFonts w:ascii="Arial" w:hAnsi="Arial"/>
                <w:sz w:val="20"/>
              </w:rPr>
              <w:t>abe 2</w:t>
            </w:r>
            <w:r w:rsidRPr="00A8063D">
              <w:rPr>
                <w:rFonts w:ascii="Arial" w:hAnsi="Arial"/>
                <w:sz w:val="20"/>
              </w:rPr>
              <w:t xml:space="preserve"> erarbeiteten Wissens ziehen die Lernenden einen Vergleich zwischen den politischen Systemen der Schweiz und Liechtensteins. Unklarheiten und Fragen notieren sie auf einem Blatt, sodass diese anschliessend im Plenum bei der Besprechung des Vergleiches diskutiert und geklärt werden können.</w:t>
            </w:r>
          </w:p>
          <w:p w14:paraId="3EB2EB71" w14:textId="77777777" w:rsidR="006B06BF" w:rsidRPr="00A8063D" w:rsidRDefault="006B06BF" w:rsidP="00235A50">
            <w:pPr>
              <w:pStyle w:val="Kopfzeile"/>
              <w:rPr>
                <w:rFonts w:ascii="Arial" w:hAnsi="Arial"/>
                <w:sz w:val="20"/>
              </w:rPr>
            </w:pPr>
          </w:p>
          <w:p w14:paraId="70FF13E2" w14:textId="558DE67B" w:rsidR="006B06BF" w:rsidRPr="00A8063D" w:rsidRDefault="006B06BF" w:rsidP="00235A50">
            <w:pPr>
              <w:pStyle w:val="Kopfzeile"/>
              <w:rPr>
                <w:rFonts w:ascii="Arial" w:hAnsi="Arial"/>
                <w:b/>
                <w:sz w:val="20"/>
              </w:rPr>
            </w:pPr>
            <w:r w:rsidRPr="00A8063D">
              <w:rPr>
                <w:rFonts w:ascii="Arial" w:hAnsi="Arial"/>
                <w:b/>
                <w:sz w:val="20"/>
              </w:rPr>
              <w:t>Auf</w:t>
            </w:r>
            <w:r w:rsidR="001379DA">
              <w:rPr>
                <w:rFonts w:ascii="Arial" w:hAnsi="Arial"/>
                <w:b/>
                <w:sz w:val="20"/>
              </w:rPr>
              <w:t>gabe 4:</w:t>
            </w:r>
            <w:r w:rsidRPr="00A8063D">
              <w:rPr>
                <w:rFonts w:ascii="Arial" w:hAnsi="Arial"/>
                <w:b/>
                <w:sz w:val="20"/>
              </w:rPr>
              <w:t xml:space="preserve"> Die politischen Parteien Liechtensteins</w:t>
            </w:r>
          </w:p>
          <w:p w14:paraId="04AAAA09" w14:textId="254867FC" w:rsidR="006B06BF" w:rsidRPr="00A8063D" w:rsidRDefault="006B06BF" w:rsidP="00235A50">
            <w:pPr>
              <w:pStyle w:val="Kopfzeile"/>
              <w:rPr>
                <w:rFonts w:ascii="Arial" w:hAnsi="Arial"/>
                <w:sz w:val="20"/>
              </w:rPr>
            </w:pPr>
            <w:r w:rsidRPr="00A8063D">
              <w:rPr>
                <w:rFonts w:ascii="Arial" w:hAnsi="Arial"/>
                <w:sz w:val="20"/>
              </w:rPr>
              <w:t xml:space="preserve">In dieser Aufgabe beschäftigen sich die Lernenden mit den vier Parteien Liechtensteins und gestalten ein Plakat mit den wichtigsten Informationen. Allenfalls können Sie dieses auch präsentieren. Besonders interessant ist </w:t>
            </w:r>
            <w:r w:rsidR="006B03E5" w:rsidRPr="00A8063D">
              <w:rPr>
                <w:rFonts w:ascii="Arial" w:hAnsi="Arial"/>
                <w:sz w:val="20"/>
              </w:rPr>
              <w:t>auch</w:t>
            </w:r>
            <w:r w:rsidRPr="00A8063D">
              <w:rPr>
                <w:rFonts w:ascii="Arial" w:hAnsi="Arial"/>
                <w:sz w:val="20"/>
              </w:rPr>
              <w:t xml:space="preserve">, ob die Parteien Ähnlichkeiten </w:t>
            </w:r>
            <w:r w:rsidR="006B03E5" w:rsidRPr="00A8063D">
              <w:rPr>
                <w:rFonts w:ascii="Arial" w:hAnsi="Arial"/>
                <w:sz w:val="20"/>
              </w:rPr>
              <w:t>zur Politlandschaft der Schweiz</w:t>
            </w:r>
            <w:r w:rsidRPr="00A8063D">
              <w:rPr>
                <w:rFonts w:ascii="Arial" w:hAnsi="Arial"/>
                <w:sz w:val="20"/>
              </w:rPr>
              <w:t xml:space="preserve"> aufweisen oder nicht. Für die weitere Beschäftigung mit den Positionen gibt die Rubrik </w:t>
            </w:r>
            <w:r w:rsidR="00E05D78">
              <w:rPr>
                <w:rFonts w:ascii="Arial" w:hAnsi="Arial"/>
                <w:sz w:val="20"/>
              </w:rPr>
              <w:t>«</w:t>
            </w:r>
            <w:r w:rsidRPr="00A8063D">
              <w:rPr>
                <w:rFonts w:ascii="Arial" w:hAnsi="Arial"/>
                <w:sz w:val="20"/>
              </w:rPr>
              <w:t>weiterführende Ideen</w:t>
            </w:r>
            <w:r w:rsidR="00E05D78">
              <w:rPr>
                <w:rFonts w:ascii="Arial" w:hAnsi="Arial"/>
                <w:sz w:val="20"/>
              </w:rPr>
              <w:t>»</w:t>
            </w:r>
            <w:r w:rsidRPr="00A8063D">
              <w:rPr>
                <w:rFonts w:ascii="Arial" w:hAnsi="Arial"/>
                <w:sz w:val="20"/>
              </w:rPr>
              <w:t xml:space="preserve"> Auskunft.</w:t>
            </w:r>
          </w:p>
          <w:p w14:paraId="2249C229" w14:textId="77777777" w:rsidR="00CF30E5" w:rsidRPr="00A8063D" w:rsidRDefault="00CF30E5" w:rsidP="00235A50">
            <w:pPr>
              <w:pStyle w:val="Kopfzeile"/>
              <w:rPr>
                <w:rFonts w:ascii="Arial" w:hAnsi="Arial"/>
                <w:sz w:val="20"/>
              </w:rPr>
            </w:pPr>
          </w:p>
          <w:p w14:paraId="02AA5CCA" w14:textId="0A9588ED" w:rsidR="00CF30E5" w:rsidRPr="00A8063D" w:rsidRDefault="00CF30E5" w:rsidP="00235A50">
            <w:pPr>
              <w:pStyle w:val="Kopfzeile"/>
              <w:rPr>
                <w:rFonts w:ascii="Arial" w:hAnsi="Arial"/>
                <w:b/>
                <w:sz w:val="20"/>
              </w:rPr>
            </w:pPr>
            <w:r w:rsidRPr="00A8063D">
              <w:rPr>
                <w:rFonts w:ascii="Arial" w:hAnsi="Arial"/>
                <w:b/>
                <w:sz w:val="20"/>
              </w:rPr>
              <w:t>Aufg</w:t>
            </w:r>
            <w:r w:rsidR="00B23E95">
              <w:rPr>
                <w:rFonts w:ascii="Arial" w:hAnsi="Arial"/>
                <w:b/>
                <w:sz w:val="20"/>
              </w:rPr>
              <w:t>abe 5</w:t>
            </w:r>
            <w:r w:rsidRPr="00A8063D">
              <w:rPr>
                <w:rFonts w:ascii="Arial" w:hAnsi="Arial"/>
                <w:b/>
                <w:sz w:val="20"/>
              </w:rPr>
              <w:t>: Diskussion</w:t>
            </w:r>
          </w:p>
          <w:p w14:paraId="5CB66635" w14:textId="0FBF7186" w:rsidR="00CF30E5" w:rsidRPr="00A8063D" w:rsidRDefault="00CF30E5" w:rsidP="00235A50">
            <w:pPr>
              <w:pStyle w:val="Kopfzeile"/>
              <w:rPr>
                <w:rFonts w:ascii="Arial" w:hAnsi="Arial"/>
                <w:sz w:val="20"/>
              </w:rPr>
            </w:pPr>
            <w:r w:rsidRPr="00A8063D">
              <w:rPr>
                <w:rFonts w:ascii="Arial" w:hAnsi="Arial"/>
                <w:sz w:val="20"/>
              </w:rPr>
              <w:t xml:space="preserve">Anhand von zwei verschiedenen Diskussionen befassen sich die Lernenden mit unterschiedlichen Staatsformen und ihren Vor- und Nachteilen. Im Zentrum steht dabei, dass die Lernenden sich Argumente überlegen und sich eine Meinung zum Thema bilden, welche Sie in der Diskussion </w:t>
            </w:r>
            <w:r w:rsidR="009E4E90" w:rsidRPr="00A8063D">
              <w:rPr>
                <w:rFonts w:ascii="Arial" w:hAnsi="Arial"/>
                <w:sz w:val="20"/>
              </w:rPr>
              <w:t xml:space="preserve">erklären und </w:t>
            </w:r>
            <w:r w:rsidRPr="00A8063D">
              <w:rPr>
                <w:rFonts w:ascii="Arial" w:hAnsi="Arial"/>
                <w:sz w:val="20"/>
              </w:rPr>
              <w:t xml:space="preserve">vertreten. Sie lernen, dass es nicht eine richtige/falsche Antwort auf diese Fragen gibt und setzen sich mit den Argumenten der anderen auseinander. </w:t>
            </w:r>
          </w:p>
          <w:p w14:paraId="5C7BDB44" w14:textId="77777777" w:rsidR="006B03E5" w:rsidRPr="00A8063D" w:rsidRDefault="006B03E5" w:rsidP="00235A50">
            <w:pPr>
              <w:pStyle w:val="Kopfzeile"/>
              <w:rPr>
                <w:rFonts w:ascii="Arial" w:hAnsi="Arial"/>
                <w:sz w:val="20"/>
              </w:rPr>
            </w:pPr>
          </w:p>
          <w:p w14:paraId="1697B2A5" w14:textId="77777777" w:rsidR="00BA38B4" w:rsidRPr="00A8063D" w:rsidRDefault="00BA38B4" w:rsidP="00235A50">
            <w:pPr>
              <w:pStyle w:val="Kopfzeile"/>
              <w:rPr>
                <w:rFonts w:ascii="Arial" w:hAnsi="Arial"/>
                <w:b/>
                <w:sz w:val="20"/>
              </w:rPr>
            </w:pPr>
            <w:r w:rsidRPr="00A8063D">
              <w:rPr>
                <w:rFonts w:ascii="Arial" w:hAnsi="Arial"/>
                <w:b/>
                <w:sz w:val="20"/>
              </w:rPr>
              <w:t>Glossar</w:t>
            </w:r>
          </w:p>
          <w:p w14:paraId="1985C73F" w14:textId="76ADB77F" w:rsidR="006B03E5" w:rsidRPr="00A8063D" w:rsidRDefault="00BA16E3" w:rsidP="00235A50">
            <w:pPr>
              <w:pStyle w:val="Kopfzeile"/>
              <w:rPr>
                <w:rFonts w:ascii="Arial" w:hAnsi="Arial"/>
                <w:sz w:val="20"/>
              </w:rPr>
            </w:pPr>
            <w:r w:rsidRPr="000531FE">
              <w:rPr>
                <w:rFonts w:ascii="Arial" w:hAnsi="Arial"/>
                <w:sz w:val="20"/>
              </w:rPr>
              <w:t>Das Glossar erläutert die wichtigsten Begriffe, die in der Unterrichtseinheit vorkommen. Es kann entweder am Anfang als Orientierungshilfe oder am Ende der Unterrichtseinheit als Repetition und Zusammenfassung ausgeteilt werden.</w:t>
            </w:r>
          </w:p>
        </w:tc>
      </w:tr>
    </w:tbl>
    <w:p w14:paraId="00809EE2" w14:textId="77777777" w:rsidR="00A649DE" w:rsidRDefault="00A649DE">
      <w:r>
        <w:lastRenderedPageBreak/>
        <w:br w:type="page"/>
      </w:r>
    </w:p>
    <w:tbl>
      <w:tblPr>
        <w:tblW w:w="9356" w:type="dxa"/>
        <w:tblLayout w:type="fixed"/>
        <w:tblCellMar>
          <w:left w:w="68" w:type="dxa"/>
          <w:right w:w="68" w:type="dxa"/>
        </w:tblCellMar>
        <w:tblLook w:val="04A0" w:firstRow="1" w:lastRow="0" w:firstColumn="1" w:lastColumn="0" w:noHBand="0" w:noVBand="1"/>
      </w:tblPr>
      <w:tblGrid>
        <w:gridCol w:w="2762"/>
        <w:gridCol w:w="156"/>
        <w:gridCol w:w="6438"/>
      </w:tblGrid>
      <w:tr w:rsidR="006615B6" w:rsidRPr="00A8063D" w14:paraId="7AA92334" w14:textId="77777777" w:rsidTr="000B0F67">
        <w:tc>
          <w:tcPr>
            <w:tcW w:w="2762" w:type="dxa"/>
            <w:shd w:val="clear" w:color="auto" w:fill="auto"/>
          </w:tcPr>
          <w:p w14:paraId="19BAAB58" w14:textId="6D446544" w:rsidR="00A9669E" w:rsidRPr="00A8063D" w:rsidRDefault="00A9669E" w:rsidP="006728F0">
            <w:pPr>
              <w:pStyle w:val="Kopfzeile"/>
              <w:tabs>
                <w:tab w:val="clear" w:pos="4536"/>
                <w:tab w:val="clear" w:pos="9072"/>
              </w:tabs>
              <w:jc w:val="right"/>
              <w:rPr>
                <w:rFonts w:ascii="Arial" w:hAnsi="Arial"/>
                <w:b/>
                <w:bCs/>
                <w:sz w:val="20"/>
              </w:rPr>
            </w:pPr>
            <w:r w:rsidRPr="00A8063D">
              <w:rPr>
                <w:rFonts w:ascii="Arial" w:hAnsi="Arial"/>
                <w:b/>
                <w:bCs/>
                <w:sz w:val="20"/>
              </w:rPr>
              <w:lastRenderedPageBreak/>
              <w:t>Weiterführende</w:t>
            </w:r>
            <w:r w:rsidR="006728F0">
              <w:rPr>
                <w:rFonts w:ascii="Arial" w:hAnsi="Arial"/>
                <w:b/>
                <w:bCs/>
                <w:sz w:val="20"/>
              </w:rPr>
              <w:t xml:space="preserve"> </w:t>
            </w:r>
            <w:r w:rsidRPr="00A8063D">
              <w:rPr>
                <w:rFonts w:ascii="Arial" w:hAnsi="Arial"/>
                <w:b/>
                <w:bCs/>
                <w:sz w:val="20"/>
              </w:rPr>
              <w:t>Ideen</w:t>
            </w:r>
          </w:p>
        </w:tc>
        <w:tc>
          <w:tcPr>
            <w:tcW w:w="156" w:type="dxa"/>
            <w:shd w:val="clear" w:color="auto" w:fill="auto"/>
          </w:tcPr>
          <w:p w14:paraId="294BFCFA" w14:textId="77777777" w:rsidR="006615B6" w:rsidRPr="00A8063D" w:rsidRDefault="006615B6" w:rsidP="00435699">
            <w:pPr>
              <w:pStyle w:val="Kopfzeile"/>
              <w:tabs>
                <w:tab w:val="clear" w:pos="4536"/>
                <w:tab w:val="clear" w:pos="9072"/>
              </w:tabs>
              <w:rPr>
                <w:rFonts w:ascii="Arial" w:hAnsi="Arial"/>
                <w:sz w:val="20"/>
              </w:rPr>
            </w:pPr>
          </w:p>
        </w:tc>
        <w:tc>
          <w:tcPr>
            <w:tcW w:w="6438" w:type="dxa"/>
            <w:shd w:val="clear" w:color="auto" w:fill="auto"/>
          </w:tcPr>
          <w:p w14:paraId="7B4A705C" w14:textId="38221CC9" w:rsidR="006C5411" w:rsidRPr="00144313" w:rsidRDefault="002627FD" w:rsidP="00144313">
            <w:pPr>
              <w:pStyle w:val="Listenabsatz"/>
              <w:numPr>
                <w:ilvl w:val="0"/>
                <w:numId w:val="26"/>
              </w:numPr>
              <w:rPr>
                <w:rFonts w:ascii="Arial" w:hAnsi="Arial"/>
                <w:sz w:val="20"/>
              </w:rPr>
            </w:pPr>
            <w:r w:rsidRPr="00A8063D">
              <w:rPr>
                <w:rFonts w:ascii="Arial" w:hAnsi="Arial"/>
                <w:sz w:val="20"/>
              </w:rPr>
              <w:t xml:space="preserve">Ein </w:t>
            </w:r>
            <w:hyperlink r:id="rId8" w:history="1">
              <w:r w:rsidR="00E16CA5" w:rsidRPr="00144313">
                <w:rPr>
                  <w:rStyle w:val="Hyperlink"/>
                  <w:rFonts w:ascii="Arial" w:hAnsi="Arial"/>
                  <w:sz w:val="20"/>
                </w:rPr>
                <w:t>Artikel der NZZ</w:t>
              </w:r>
            </w:hyperlink>
            <w:r w:rsidR="00E16CA5" w:rsidRPr="00A8063D">
              <w:rPr>
                <w:rFonts w:ascii="Arial" w:hAnsi="Arial"/>
                <w:sz w:val="20"/>
              </w:rPr>
              <w:t xml:space="preserve"> mit Aussagen von Aussenministerin, Prinz und Chefbeamten versucht das (politische) Selbstverständnis Liechtensteins und das Funktionieren des Staates zu beleuchten. </w:t>
            </w:r>
            <w:r w:rsidR="006C5411" w:rsidRPr="00A8063D">
              <w:rPr>
                <w:rFonts w:ascii="Arial" w:hAnsi="Arial"/>
                <w:sz w:val="20"/>
              </w:rPr>
              <w:t xml:space="preserve">Der Artikel kann als Einstieg in die Unterrichtseinheit dienen </w:t>
            </w:r>
            <w:r w:rsidR="00DB2C1B" w:rsidRPr="00A8063D">
              <w:rPr>
                <w:rFonts w:ascii="Arial" w:hAnsi="Arial"/>
                <w:sz w:val="20"/>
              </w:rPr>
              <w:t>oder zu</w:t>
            </w:r>
            <w:r w:rsidR="00A22578">
              <w:rPr>
                <w:rFonts w:ascii="Arial" w:hAnsi="Arial"/>
                <w:sz w:val="20"/>
              </w:rPr>
              <w:t>r</w:t>
            </w:r>
            <w:r w:rsidR="00DB2C1B" w:rsidRPr="00A8063D">
              <w:rPr>
                <w:rFonts w:ascii="Arial" w:hAnsi="Arial"/>
                <w:sz w:val="20"/>
              </w:rPr>
              <w:t xml:space="preserve"> Vertiefung/Diskussion (Aufg</w:t>
            </w:r>
            <w:r w:rsidR="00144313">
              <w:rPr>
                <w:rFonts w:ascii="Arial" w:hAnsi="Arial"/>
                <w:sz w:val="20"/>
              </w:rPr>
              <w:t>abe</w:t>
            </w:r>
            <w:r w:rsidR="00DB2C1B" w:rsidRPr="00A8063D">
              <w:rPr>
                <w:rFonts w:ascii="Arial" w:hAnsi="Arial"/>
                <w:sz w:val="20"/>
              </w:rPr>
              <w:t xml:space="preserve"> 5)</w:t>
            </w:r>
            <w:r w:rsidRPr="00A8063D">
              <w:rPr>
                <w:rFonts w:ascii="Arial" w:hAnsi="Arial"/>
                <w:sz w:val="20"/>
              </w:rPr>
              <w:t>.</w:t>
            </w:r>
          </w:p>
          <w:p w14:paraId="71C57906" w14:textId="77777777" w:rsidR="006C5411" w:rsidRPr="00A8063D" w:rsidRDefault="006C5411" w:rsidP="006C5411">
            <w:pPr>
              <w:pStyle w:val="Listenabsatz"/>
              <w:rPr>
                <w:rFonts w:ascii="Arial" w:hAnsi="Arial"/>
                <w:sz w:val="20"/>
              </w:rPr>
            </w:pPr>
          </w:p>
          <w:p w14:paraId="3FC0C1E8" w14:textId="08838EDD" w:rsidR="006C5411" w:rsidRPr="00A8063D" w:rsidRDefault="006C5411" w:rsidP="006C5411">
            <w:pPr>
              <w:pStyle w:val="Listenabsatz"/>
              <w:numPr>
                <w:ilvl w:val="0"/>
                <w:numId w:val="26"/>
              </w:numPr>
              <w:rPr>
                <w:rFonts w:ascii="Arial" w:hAnsi="Arial"/>
                <w:sz w:val="20"/>
              </w:rPr>
            </w:pPr>
            <w:r w:rsidRPr="00A8063D">
              <w:rPr>
                <w:rFonts w:ascii="Arial" w:hAnsi="Arial"/>
                <w:sz w:val="20"/>
              </w:rPr>
              <w:t>Politische Debatten in Liechtenstein können sehr gut mit den Lernenden diskutiert werden, da Liechtenstein nahe an der Schweiz ist und eng mit ihr verknüpft ist. Zum anderen finden sich viele Kommentare, Zeitungen und Berichte auf Deutsch, sodass sich die Lernenden auch ohne weitere Sprachkenntnisse selber mit dem Thema befassen können.</w:t>
            </w:r>
          </w:p>
          <w:p w14:paraId="60DBBC51" w14:textId="77777777" w:rsidR="006B06BF" w:rsidRPr="00A8063D" w:rsidRDefault="006B06BF" w:rsidP="006B06BF">
            <w:pPr>
              <w:pStyle w:val="Listenabsatz"/>
              <w:rPr>
                <w:rFonts w:ascii="Arial" w:hAnsi="Arial"/>
                <w:sz w:val="20"/>
              </w:rPr>
            </w:pPr>
          </w:p>
          <w:p w14:paraId="2FBC83A8" w14:textId="253C704B" w:rsidR="00F651A4" w:rsidRDefault="002114AA" w:rsidP="00F651A4">
            <w:pPr>
              <w:pStyle w:val="Listenabsatz"/>
              <w:numPr>
                <w:ilvl w:val="0"/>
                <w:numId w:val="30"/>
              </w:numPr>
              <w:rPr>
                <w:rFonts w:ascii="Arial" w:hAnsi="Arial"/>
                <w:sz w:val="20"/>
              </w:rPr>
            </w:pPr>
            <w:r>
              <w:rPr>
                <w:rFonts w:ascii="Arial" w:hAnsi="Arial"/>
                <w:sz w:val="20"/>
              </w:rPr>
              <w:t>Die Lehrperson veranstaltet eine</w:t>
            </w:r>
            <w:r w:rsidR="006B06BF" w:rsidRPr="00F651A4">
              <w:rPr>
                <w:rFonts w:ascii="Arial" w:hAnsi="Arial"/>
                <w:sz w:val="20"/>
              </w:rPr>
              <w:t xml:space="preserve"> Podiumsdiskussion</w:t>
            </w:r>
            <w:r w:rsidR="00195529" w:rsidRPr="00F651A4">
              <w:rPr>
                <w:rFonts w:ascii="Arial" w:hAnsi="Arial"/>
                <w:sz w:val="20"/>
              </w:rPr>
              <w:t>,</w:t>
            </w:r>
            <w:r w:rsidR="006B06BF" w:rsidRPr="00F651A4">
              <w:rPr>
                <w:rFonts w:ascii="Arial" w:hAnsi="Arial"/>
                <w:sz w:val="20"/>
              </w:rPr>
              <w:t xml:space="preserve"> in de</w:t>
            </w:r>
            <w:r w:rsidR="00195529" w:rsidRPr="00F651A4">
              <w:rPr>
                <w:rFonts w:ascii="Arial" w:hAnsi="Arial"/>
                <w:sz w:val="20"/>
              </w:rPr>
              <w:t>r</w:t>
            </w:r>
            <w:r w:rsidR="006B06BF" w:rsidRPr="00F651A4">
              <w:rPr>
                <w:rFonts w:ascii="Arial" w:hAnsi="Arial"/>
                <w:sz w:val="20"/>
              </w:rPr>
              <w:t xml:space="preserve"> die Lernenden die Position </w:t>
            </w:r>
            <w:r w:rsidR="00195529" w:rsidRPr="00F651A4">
              <w:rPr>
                <w:rFonts w:ascii="Arial" w:hAnsi="Arial"/>
                <w:sz w:val="20"/>
              </w:rPr>
              <w:t>«</w:t>
            </w:r>
            <w:r w:rsidR="006B06BF" w:rsidRPr="00F651A4">
              <w:rPr>
                <w:rFonts w:ascii="Arial" w:hAnsi="Arial"/>
                <w:sz w:val="20"/>
              </w:rPr>
              <w:t>ihrer</w:t>
            </w:r>
            <w:r w:rsidR="00195529" w:rsidRPr="00F651A4">
              <w:rPr>
                <w:rFonts w:ascii="Arial" w:hAnsi="Arial"/>
                <w:sz w:val="20"/>
              </w:rPr>
              <w:t>»</w:t>
            </w:r>
            <w:r w:rsidR="006B06BF" w:rsidRPr="00F651A4">
              <w:rPr>
                <w:rFonts w:ascii="Arial" w:hAnsi="Arial"/>
                <w:sz w:val="20"/>
              </w:rPr>
              <w:t xml:space="preserve"> </w:t>
            </w:r>
            <w:r>
              <w:rPr>
                <w:rFonts w:ascii="Arial" w:hAnsi="Arial"/>
                <w:sz w:val="20"/>
              </w:rPr>
              <w:t>Partei (Aufgabe</w:t>
            </w:r>
            <w:r w:rsidR="006B06BF" w:rsidRPr="00F651A4">
              <w:rPr>
                <w:rFonts w:ascii="Arial" w:hAnsi="Arial"/>
                <w:sz w:val="20"/>
              </w:rPr>
              <w:t xml:space="preserve"> 4) zu einem bestimmten Thema vertreten </w:t>
            </w:r>
            <w:r w:rsidR="002627FD" w:rsidRPr="00F651A4">
              <w:rPr>
                <w:rFonts w:ascii="Arial" w:hAnsi="Arial"/>
                <w:sz w:val="20"/>
              </w:rPr>
              <w:t>müssen.</w:t>
            </w:r>
            <w:r w:rsidR="006B06BF" w:rsidRPr="00F651A4">
              <w:rPr>
                <w:rFonts w:ascii="Arial" w:hAnsi="Arial"/>
                <w:sz w:val="20"/>
              </w:rPr>
              <w:t xml:space="preserve"> </w:t>
            </w:r>
          </w:p>
          <w:p w14:paraId="19AB1183" w14:textId="77777777" w:rsidR="00CF30E5" w:rsidRDefault="006B06BF" w:rsidP="00CF30E5">
            <w:pPr>
              <w:pStyle w:val="Listenabsatz"/>
              <w:numPr>
                <w:ilvl w:val="0"/>
                <w:numId w:val="30"/>
              </w:numPr>
              <w:rPr>
                <w:rFonts w:ascii="Arial" w:hAnsi="Arial"/>
                <w:sz w:val="20"/>
              </w:rPr>
            </w:pPr>
            <w:r w:rsidRPr="00F651A4">
              <w:rPr>
                <w:rFonts w:ascii="Arial" w:hAnsi="Arial"/>
                <w:sz w:val="20"/>
              </w:rPr>
              <w:t>Die Lernenden informieren sich selbstständig in Zeitungen über das Thema und tragen die Sichtweisen zusammen. Welche Positionen gibt es in Liechtenstein? Was sagen die ausländischen Kommentatoren zu den Debatten? Zu welcher Meinung gelangen die Lernenden selbst?</w:t>
            </w:r>
          </w:p>
          <w:p w14:paraId="2C85FB18" w14:textId="77777777" w:rsidR="005D3308" w:rsidRDefault="005D3308" w:rsidP="005D3308">
            <w:pPr>
              <w:rPr>
                <w:rFonts w:ascii="Arial" w:hAnsi="Arial"/>
                <w:sz w:val="20"/>
              </w:rPr>
            </w:pPr>
          </w:p>
          <w:tbl>
            <w:tblPr>
              <w:tblStyle w:val="Tabellenraster"/>
              <w:tblW w:w="0" w:type="auto"/>
              <w:tblLayout w:type="fixed"/>
              <w:tblLook w:val="04A0" w:firstRow="1" w:lastRow="0" w:firstColumn="1" w:lastColumn="0" w:noHBand="0" w:noVBand="1"/>
            </w:tblPr>
            <w:tblGrid>
              <w:gridCol w:w="6277"/>
            </w:tblGrid>
            <w:tr w:rsidR="005D3308" w:rsidRPr="00A8063D" w14:paraId="63F9FAC1" w14:textId="77777777" w:rsidTr="007144BB">
              <w:tc>
                <w:tcPr>
                  <w:tcW w:w="6277" w:type="dxa"/>
                  <w:tcBorders>
                    <w:top w:val="nil"/>
                    <w:left w:val="nil"/>
                    <w:bottom w:val="nil"/>
                    <w:right w:val="nil"/>
                  </w:tcBorders>
                  <w:shd w:val="clear" w:color="auto" w:fill="DAEEF3" w:themeFill="accent5" w:themeFillTint="33"/>
                </w:tcPr>
                <w:p w14:paraId="72DB0256" w14:textId="77777777" w:rsidR="005D3308" w:rsidRPr="00A8063D" w:rsidRDefault="005D3308" w:rsidP="005D3308">
                  <w:pPr>
                    <w:rPr>
                      <w:rFonts w:ascii="Arial" w:hAnsi="Arial"/>
                      <w:b/>
                      <w:sz w:val="6"/>
                      <w:szCs w:val="6"/>
                      <w:highlight w:val="yellow"/>
                    </w:rPr>
                  </w:pPr>
                </w:p>
                <w:p w14:paraId="56F59CFE" w14:textId="77777777" w:rsidR="005D3308" w:rsidRPr="00DF1A1D" w:rsidRDefault="005D3308" w:rsidP="005D3308">
                  <w:pPr>
                    <w:jc w:val="both"/>
                    <w:rPr>
                      <w:rFonts w:ascii="Arial" w:hAnsi="Arial"/>
                      <w:b/>
                      <w:sz w:val="20"/>
                    </w:rPr>
                  </w:pPr>
                  <w:r w:rsidRPr="00DF1A1D">
                    <w:rPr>
                      <w:rFonts w:ascii="Arial" w:hAnsi="Arial"/>
                      <w:b/>
                      <w:sz w:val="20"/>
                    </w:rPr>
                    <w:t xml:space="preserve">Hinweis </w:t>
                  </w:r>
                </w:p>
                <w:p w14:paraId="2794B0F0" w14:textId="77777777" w:rsidR="005D3308" w:rsidRPr="00B22AB0" w:rsidRDefault="005D3308" w:rsidP="005D3308">
                  <w:pPr>
                    <w:jc w:val="both"/>
                    <w:rPr>
                      <w:rFonts w:ascii="Arial" w:hAnsi="Arial"/>
                      <w:sz w:val="10"/>
                      <w:szCs w:val="10"/>
                    </w:rPr>
                  </w:pPr>
                </w:p>
                <w:p w14:paraId="0E54B9E9" w14:textId="77777777" w:rsidR="005D3308" w:rsidRPr="00DF1A1D" w:rsidRDefault="005D3308" w:rsidP="005D3308">
                  <w:pPr>
                    <w:jc w:val="both"/>
                    <w:rPr>
                      <w:rFonts w:ascii="Arial" w:hAnsi="Arial"/>
                      <w:sz w:val="20"/>
                    </w:rPr>
                  </w:pPr>
                  <w:r w:rsidRPr="00DF1A1D">
                    <w:rPr>
                      <w:rFonts w:ascii="Arial" w:hAnsi="Arial"/>
                      <w:sz w:val="20"/>
                    </w:rPr>
                    <w:t xml:space="preserve">Falls zum Zeitpunkt der Bearbeitung Wahlen in Liechtenstein anstehen, können alle Aufgabenstellungen spezifisch auf die aktuellen Wahlen angewendet werden. Sie sind aber auch unabhängig davon einsetzbar.  </w:t>
                  </w:r>
                </w:p>
                <w:p w14:paraId="636CE780" w14:textId="77777777" w:rsidR="005D3308" w:rsidRPr="00A8063D" w:rsidRDefault="005D3308" w:rsidP="005D3308">
                  <w:pPr>
                    <w:rPr>
                      <w:rFonts w:ascii="Arial" w:hAnsi="Arial"/>
                      <w:sz w:val="6"/>
                      <w:szCs w:val="6"/>
                    </w:rPr>
                  </w:pPr>
                </w:p>
              </w:tc>
            </w:tr>
          </w:tbl>
          <w:p w14:paraId="616F01E9" w14:textId="6B04A6F5" w:rsidR="005D3308" w:rsidRPr="005D3308" w:rsidRDefault="005D3308" w:rsidP="005D3308">
            <w:pPr>
              <w:rPr>
                <w:rFonts w:ascii="Arial" w:hAnsi="Arial"/>
                <w:sz w:val="20"/>
              </w:rPr>
            </w:pPr>
            <w:bookmarkStart w:id="0" w:name="_GoBack"/>
            <w:bookmarkEnd w:id="0"/>
          </w:p>
        </w:tc>
      </w:tr>
      <w:tr w:rsidR="005A5E49" w:rsidRPr="00A8063D" w14:paraId="35E73834" w14:textId="77777777" w:rsidTr="000B0F67">
        <w:tc>
          <w:tcPr>
            <w:tcW w:w="2762" w:type="dxa"/>
            <w:shd w:val="clear" w:color="auto" w:fill="auto"/>
          </w:tcPr>
          <w:p w14:paraId="60FB0A1D" w14:textId="77777777" w:rsidR="005A5E49" w:rsidRPr="00A8063D" w:rsidRDefault="005A5E49" w:rsidP="00435699">
            <w:pPr>
              <w:pStyle w:val="Kopfzeile"/>
              <w:tabs>
                <w:tab w:val="clear" w:pos="4536"/>
                <w:tab w:val="clear" w:pos="9072"/>
              </w:tabs>
              <w:jc w:val="right"/>
              <w:rPr>
                <w:rFonts w:ascii="Arial" w:hAnsi="Arial"/>
                <w:b/>
                <w:bCs/>
                <w:sz w:val="20"/>
                <w:highlight w:val="yellow"/>
              </w:rPr>
            </w:pPr>
          </w:p>
        </w:tc>
        <w:tc>
          <w:tcPr>
            <w:tcW w:w="156" w:type="dxa"/>
            <w:shd w:val="clear" w:color="auto" w:fill="auto"/>
          </w:tcPr>
          <w:p w14:paraId="19BFE2B0" w14:textId="77777777" w:rsidR="005A5E49" w:rsidRPr="00A8063D" w:rsidRDefault="005A5E49" w:rsidP="00435699">
            <w:pPr>
              <w:pStyle w:val="Kopfzeile"/>
              <w:tabs>
                <w:tab w:val="clear" w:pos="4536"/>
                <w:tab w:val="clear" w:pos="9072"/>
              </w:tabs>
              <w:rPr>
                <w:rFonts w:ascii="Arial" w:hAnsi="Arial"/>
                <w:sz w:val="20"/>
              </w:rPr>
            </w:pPr>
          </w:p>
        </w:tc>
        <w:tc>
          <w:tcPr>
            <w:tcW w:w="6438" w:type="dxa"/>
            <w:shd w:val="clear" w:color="auto" w:fill="auto"/>
          </w:tcPr>
          <w:p w14:paraId="47662D5E" w14:textId="12E983D0" w:rsidR="002627FD" w:rsidRPr="00A8063D" w:rsidRDefault="002627FD" w:rsidP="006615B6">
            <w:pPr>
              <w:rPr>
                <w:rFonts w:ascii="Arial" w:hAnsi="Arial"/>
                <w:sz w:val="20"/>
              </w:rPr>
            </w:pPr>
          </w:p>
        </w:tc>
      </w:tr>
      <w:tr w:rsidR="00F70D14" w:rsidRPr="00A8063D" w14:paraId="7B5461F0" w14:textId="77777777" w:rsidTr="000B0F67">
        <w:tc>
          <w:tcPr>
            <w:tcW w:w="2762" w:type="dxa"/>
            <w:shd w:val="clear" w:color="auto" w:fill="auto"/>
          </w:tcPr>
          <w:p w14:paraId="0264008E" w14:textId="77777777" w:rsidR="00F70D14" w:rsidRPr="00A8063D" w:rsidRDefault="00F70D14" w:rsidP="00435699">
            <w:pPr>
              <w:pStyle w:val="Kopfzeile"/>
              <w:tabs>
                <w:tab w:val="clear" w:pos="4536"/>
                <w:tab w:val="clear" w:pos="9072"/>
              </w:tabs>
              <w:jc w:val="right"/>
              <w:rPr>
                <w:rFonts w:ascii="Arial" w:hAnsi="Arial"/>
                <w:b/>
                <w:bCs/>
                <w:sz w:val="20"/>
                <w:highlight w:val="yellow"/>
              </w:rPr>
            </w:pPr>
            <w:r w:rsidRPr="00A8063D">
              <w:rPr>
                <w:rFonts w:ascii="Arial" w:hAnsi="Arial"/>
                <w:b/>
                <w:bCs/>
                <w:sz w:val="20"/>
              </w:rPr>
              <w:t>Links</w:t>
            </w:r>
          </w:p>
        </w:tc>
        <w:tc>
          <w:tcPr>
            <w:tcW w:w="156" w:type="dxa"/>
            <w:shd w:val="clear" w:color="auto" w:fill="auto"/>
          </w:tcPr>
          <w:p w14:paraId="5175FD02" w14:textId="77777777" w:rsidR="00F70D14" w:rsidRPr="00A8063D" w:rsidRDefault="00F70D14" w:rsidP="00435699">
            <w:pPr>
              <w:pStyle w:val="Kopfzeile"/>
              <w:tabs>
                <w:tab w:val="clear" w:pos="4536"/>
                <w:tab w:val="clear" w:pos="9072"/>
              </w:tabs>
              <w:rPr>
                <w:rFonts w:ascii="Arial" w:hAnsi="Arial"/>
                <w:sz w:val="20"/>
              </w:rPr>
            </w:pPr>
          </w:p>
        </w:tc>
        <w:tc>
          <w:tcPr>
            <w:tcW w:w="6438" w:type="dxa"/>
            <w:shd w:val="clear" w:color="auto" w:fill="auto"/>
          </w:tcPr>
          <w:p w14:paraId="36782320" w14:textId="42CDF095" w:rsidR="005A5E49" w:rsidRPr="00A8063D" w:rsidRDefault="00144313" w:rsidP="005A5E49">
            <w:pPr>
              <w:pStyle w:val="Kopfzeile"/>
              <w:numPr>
                <w:ilvl w:val="0"/>
                <w:numId w:val="21"/>
              </w:numPr>
              <w:tabs>
                <w:tab w:val="clear" w:pos="4536"/>
                <w:tab w:val="clear" w:pos="9072"/>
                <w:tab w:val="left" w:pos="445"/>
              </w:tabs>
              <w:rPr>
                <w:rFonts w:ascii="Arial" w:hAnsi="Arial"/>
                <w:sz w:val="20"/>
              </w:rPr>
            </w:pPr>
            <w:hyperlink r:id="rId9" w:history="1">
              <w:r w:rsidRPr="00AE672A">
                <w:rPr>
                  <w:rStyle w:val="Hyperlink"/>
                  <w:rFonts w:ascii="Arial" w:hAnsi="Arial"/>
                  <w:sz w:val="20"/>
                </w:rPr>
                <w:t>www.liechtenstein.li</w:t>
              </w:r>
            </w:hyperlink>
          </w:p>
          <w:p w14:paraId="39E85499" w14:textId="77777777" w:rsidR="005A5E49" w:rsidRPr="00A8063D" w:rsidRDefault="005D3308" w:rsidP="005A5E49">
            <w:pPr>
              <w:pStyle w:val="Kopfzeile"/>
              <w:numPr>
                <w:ilvl w:val="0"/>
                <w:numId w:val="21"/>
              </w:numPr>
              <w:tabs>
                <w:tab w:val="clear" w:pos="4536"/>
                <w:tab w:val="clear" w:pos="9072"/>
                <w:tab w:val="left" w:pos="445"/>
              </w:tabs>
              <w:rPr>
                <w:rFonts w:ascii="Arial" w:hAnsi="Arial"/>
                <w:sz w:val="20"/>
              </w:rPr>
            </w:pPr>
            <w:hyperlink r:id="rId10" w:history="1">
              <w:r w:rsidR="005A5E49" w:rsidRPr="00A8063D">
                <w:rPr>
                  <w:rStyle w:val="Hyperlink"/>
                  <w:rFonts w:ascii="Arial" w:hAnsi="Arial"/>
                  <w:sz w:val="20"/>
                </w:rPr>
                <w:t>www.landtag.li</w:t>
              </w:r>
            </w:hyperlink>
          </w:p>
          <w:p w14:paraId="2102407C" w14:textId="77777777" w:rsidR="005A5E49" w:rsidRPr="00A8063D" w:rsidRDefault="005D3308" w:rsidP="005A5E49">
            <w:pPr>
              <w:pStyle w:val="Kopfzeile"/>
              <w:numPr>
                <w:ilvl w:val="0"/>
                <w:numId w:val="21"/>
              </w:numPr>
              <w:tabs>
                <w:tab w:val="clear" w:pos="4536"/>
                <w:tab w:val="clear" w:pos="9072"/>
                <w:tab w:val="left" w:pos="445"/>
              </w:tabs>
              <w:rPr>
                <w:rFonts w:ascii="Arial" w:hAnsi="Arial"/>
                <w:sz w:val="20"/>
              </w:rPr>
            </w:pPr>
            <w:hyperlink r:id="rId11" w:history="1">
              <w:r w:rsidR="005A5E49" w:rsidRPr="00A8063D">
                <w:rPr>
                  <w:rStyle w:val="Hyperlink"/>
                  <w:rFonts w:ascii="Arial" w:hAnsi="Arial"/>
                  <w:sz w:val="20"/>
                </w:rPr>
                <w:t>www.regierung.li/regierung</w:t>
              </w:r>
            </w:hyperlink>
          </w:p>
          <w:p w14:paraId="6E7092C9" w14:textId="77777777" w:rsidR="008D7144" w:rsidRPr="00A8063D" w:rsidRDefault="005D3308" w:rsidP="008D7144">
            <w:pPr>
              <w:pStyle w:val="Kopfzeile"/>
              <w:numPr>
                <w:ilvl w:val="0"/>
                <w:numId w:val="21"/>
              </w:numPr>
              <w:tabs>
                <w:tab w:val="clear" w:pos="4536"/>
                <w:tab w:val="clear" w:pos="9072"/>
                <w:tab w:val="left" w:pos="445"/>
              </w:tabs>
              <w:rPr>
                <w:rFonts w:ascii="Arial" w:hAnsi="Arial"/>
                <w:sz w:val="20"/>
              </w:rPr>
            </w:pPr>
            <w:hyperlink r:id="rId12" w:history="1">
              <w:r w:rsidR="008D7144" w:rsidRPr="00A8063D">
                <w:rPr>
                  <w:rStyle w:val="Hyperlink"/>
                  <w:rFonts w:ascii="Arial" w:hAnsi="Arial"/>
                  <w:sz w:val="20"/>
                </w:rPr>
                <w:t>www.fuerstundvolk.li</w:t>
              </w:r>
            </w:hyperlink>
          </w:p>
          <w:p w14:paraId="1EA3572F" w14:textId="3B3433A0" w:rsidR="005A5E49" w:rsidRPr="005D3308" w:rsidRDefault="005D3308" w:rsidP="005A5E49">
            <w:pPr>
              <w:pStyle w:val="Kopfzeile"/>
              <w:numPr>
                <w:ilvl w:val="0"/>
                <w:numId w:val="21"/>
              </w:numPr>
              <w:tabs>
                <w:tab w:val="clear" w:pos="4536"/>
                <w:tab w:val="clear" w:pos="9072"/>
                <w:tab w:val="left" w:pos="445"/>
              </w:tabs>
              <w:rPr>
                <w:rFonts w:ascii="Arial" w:hAnsi="Arial"/>
                <w:sz w:val="20"/>
              </w:rPr>
            </w:pPr>
            <w:hyperlink r:id="rId13" w:history="1">
              <w:r w:rsidR="005A5E49" w:rsidRPr="00A8063D">
                <w:rPr>
                  <w:rStyle w:val="Hyperlink"/>
                  <w:rFonts w:ascii="Arial" w:hAnsi="Arial"/>
                  <w:sz w:val="20"/>
                </w:rPr>
                <w:t>www.fuerstenhaus.li</w:t>
              </w:r>
            </w:hyperlink>
          </w:p>
        </w:tc>
      </w:tr>
    </w:tbl>
    <w:p w14:paraId="48A8B85C" w14:textId="77777777" w:rsidR="005F2E73" w:rsidRPr="00A8063D" w:rsidRDefault="005F2E73" w:rsidP="002E2750">
      <w:pPr>
        <w:rPr>
          <w:rFonts w:ascii="Arial" w:hAnsi="Arial"/>
          <w:b/>
          <w:sz w:val="20"/>
        </w:rPr>
      </w:pPr>
    </w:p>
    <w:sectPr w:rsidR="005F2E73" w:rsidRPr="00A8063D" w:rsidSect="001467F6">
      <w:headerReference w:type="default" r:id="rId14"/>
      <w:footerReference w:type="default" r:id="rId15"/>
      <w:headerReference w:type="first" r:id="rId16"/>
      <w:footerReference w:type="first" r:id="rId17"/>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230E" w14:textId="77777777" w:rsidR="00FB769F" w:rsidRDefault="00FB769F">
      <w:r>
        <w:separator/>
      </w:r>
    </w:p>
  </w:endnote>
  <w:endnote w:type="continuationSeparator" w:id="0">
    <w:p w14:paraId="791229C0" w14:textId="77777777" w:rsidR="00FB769F" w:rsidRDefault="00FB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BA4C" w14:textId="77777777"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627050AE" w14:textId="77777777" w:rsidTr="00230DFC">
      <w:trPr>
        <w:trHeight w:val="227"/>
      </w:trPr>
      <w:tc>
        <w:tcPr>
          <w:tcW w:w="2754" w:type="dxa"/>
          <w:shd w:val="clear" w:color="auto" w:fill="C7C0B9"/>
          <w:vAlign w:val="center"/>
        </w:tcPr>
        <w:p w14:paraId="48EBDB36"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1B458C26"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561E4600" w14:textId="613BC4B8"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D3308">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5D3308">
            <w:fldChar w:fldCharType="begin"/>
          </w:r>
          <w:r w:rsidR="005D3308">
            <w:instrText xml:space="preserve"> NUMPAGES   \* MERGEFORMAT </w:instrText>
          </w:r>
          <w:r w:rsidR="005D3308">
            <w:fldChar w:fldCharType="separate"/>
          </w:r>
          <w:r w:rsidR="005D3308" w:rsidRPr="005D3308">
            <w:rPr>
              <w:rFonts w:ascii="Arial" w:hAnsi="Arial"/>
              <w:b/>
              <w:noProof/>
              <w:sz w:val="16"/>
              <w:szCs w:val="16"/>
            </w:rPr>
            <w:t>3</w:t>
          </w:r>
          <w:r w:rsidR="005D3308">
            <w:rPr>
              <w:rFonts w:ascii="Arial" w:hAnsi="Arial"/>
              <w:b/>
              <w:noProof/>
              <w:sz w:val="16"/>
              <w:szCs w:val="16"/>
            </w:rPr>
            <w:fldChar w:fldCharType="end"/>
          </w:r>
        </w:p>
      </w:tc>
    </w:tr>
  </w:tbl>
  <w:p w14:paraId="09D40585" w14:textId="77777777"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C196" w14:textId="77777777"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7D290130" w14:textId="77777777" w:rsidTr="00230DFC">
      <w:trPr>
        <w:trHeight w:val="227"/>
      </w:trPr>
      <w:tc>
        <w:tcPr>
          <w:tcW w:w="2754" w:type="dxa"/>
          <w:shd w:val="clear" w:color="auto" w:fill="C7C0B9"/>
          <w:vAlign w:val="center"/>
        </w:tcPr>
        <w:p w14:paraId="5CD47FB7"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5F3482B8"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7C87B49E" w14:textId="2AD78425"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D3308">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5D3308">
            <w:fldChar w:fldCharType="begin"/>
          </w:r>
          <w:r w:rsidR="005D3308">
            <w:instrText xml:space="preserve"> NUMPAGES   \* MERGEFORMAT </w:instrText>
          </w:r>
          <w:r w:rsidR="005D3308">
            <w:fldChar w:fldCharType="separate"/>
          </w:r>
          <w:r w:rsidR="005D3308" w:rsidRPr="005D3308">
            <w:rPr>
              <w:rFonts w:ascii="Arial" w:hAnsi="Arial"/>
              <w:b/>
              <w:noProof/>
              <w:sz w:val="16"/>
              <w:szCs w:val="16"/>
            </w:rPr>
            <w:t>3</w:t>
          </w:r>
          <w:r w:rsidR="005D3308">
            <w:rPr>
              <w:rFonts w:ascii="Arial" w:hAnsi="Arial"/>
              <w:b/>
              <w:noProof/>
              <w:sz w:val="16"/>
              <w:szCs w:val="16"/>
            </w:rPr>
            <w:fldChar w:fldCharType="end"/>
          </w:r>
        </w:p>
      </w:tc>
    </w:tr>
  </w:tbl>
  <w:p w14:paraId="291F8EF1" w14:textId="77777777"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26EB" w14:textId="77777777" w:rsidR="00FB769F" w:rsidRDefault="00FB769F">
      <w:r>
        <w:separator/>
      </w:r>
    </w:p>
  </w:footnote>
  <w:footnote w:type="continuationSeparator" w:id="0">
    <w:p w14:paraId="59757860" w14:textId="77777777" w:rsidR="00FB769F" w:rsidRDefault="00FB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68" w:type="dxa"/>
        <w:right w:w="68" w:type="dxa"/>
      </w:tblCellMar>
      <w:tblLook w:val="04A0" w:firstRow="1" w:lastRow="0" w:firstColumn="1" w:lastColumn="0" w:noHBand="0" w:noVBand="1"/>
    </w:tblPr>
    <w:tblGrid>
      <w:gridCol w:w="3329"/>
      <w:gridCol w:w="6027"/>
    </w:tblGrid>
    <w:tr w:rsidR="006374A2" w14:paraId="19253080" w14:textId="77777777" w:rsidTr="00435699">
      <w:trPr>
        <w:trHeight w:hRule="exact" w:val="624"/>
      </w:trPr>
      <w:tc>
        <w:tcPr>
          <w:tcW w:w="3329" w:type="dxa"/>
          <w:vMerge w:val="restart"/>
          <w:shd w:val="clear" w:color="auto" w:fill="auto"/>
        </w:tcPr>
        <w:p w14:paraId="55FC515A" w14:textId="77777777" w:rsidR="006374A2" w:rsidRDefault="00A86E7B" w:rsidP="006374A2">
          <w:pPr>
            <w:pStyle w:val="Kopfzeile"/>
          </w:pPr>
          <w:r>
            <w:rPr>
              <w:noProof/>
              <w:lang w:eastAsia="de-CH"/>
            </w:rPr>
            <w:drawing>
              <wp:inline distT="0" distB="0" distL="0" distR="0" wp14:anchorId="07DECF82" wp14:editId="09CB6C45">
                <wp:extent cx="1982470" cy="504825"/>
                <wp:effectExtent l="0" t="0" r="0" b="9525"/>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04825"/>
                        </a:xfrm>
                        <a:prstGeom prst="rect">
                          <a:avLst/>
                        </a:prstGeom>
                        <a:noFill/>
                        <a:ln>
                          <a:noFill/>
                        </a:ln>
                      </pic:spPr>
                    </pic:pic>
                  </a:graphicData>
                </a:graphic>
              </wp:inline>
            </w:drawing>
          </w:r>
        </w:p>
      </w:tc>
      <w:tc>
        <w:tcPr>
          <w:tcW w:w="6027" w:type="dxa"/>
          <w:shd w:val="clear" w:color="auto" w:fill="auto"/>
          <w:vAlign w:val="bottom"/>
        </w:tcPr>
        <w:p w14:paraId="4BC9D60B" w14:textId="77777777" w:rsidR="006374A2" w:rsidRPr="00435699" w:rsidRDefault="006374A2" w:rsidP="00435699">
          <w:pPr>
            <w:pStyle w:val="Kopfzeile"/>
            <w:jc w:val="right"/>
            <w:rPr>
              <w:rFonts w:ascii="Arial" w:hAnsi="Arial"/>
              <w:b/>
              <w:sz w:val="24"/>
              <w:szCs w:val="24"/>
            </w:rPr>
          </w:pPr>
          <w:r w:rsidRPr="00435699">
            <w:rPr>
              <w:rFonts w:ascii="Arial" w:hAnsi="Arial"/>
              <w:b/>
              <w:sz w:val="24"/>
              <w:szCs w:val="24"/>
            </w:rPr>
            <w:t>Unterrichtseinheit</w:t>
          </w:r>
        </w:p>
      </w:tc>
    </w:tr>
    <w:tr w:rsidR="006374A2" w14:paraId="2088DCB1" w14:textId="77777777" w:rsidTr="00435699">
      <w:trPr>
        <w:trHeight w:hRule="exact" w:val="192"/>
      </w:trPr>
      <w:tc>
        <w:tcPr>
          <w:tcW w:w="3329" w:type="dxa"/>
          <w:vMerge/>
          <w:shd w:val="clear" w:color="auto" w:fill="auto"/>
        </w:tcPr>
        <w:p w14:paraId="42C2636F" w14:textId="77777777" w:rsidR="006374A2" w:rsidRDefault="006374A2" w:rsidP="003E371A">
          <w:pPr>
            <w:pStyle w:val="Kopfzeile"/>
          </w:pPr>
        </w:p>
      </w:tc>
      <w:tc>
        <w:tcPr>
          <w:tcW w:w="6027" w:type="dxa"/>
          <w:shd w:val="clear" w:color="auto" w:fill="auto"/>
          <w:vAlign w:val="bottom"/>
        </w:tcPr>
        <w:p w14:paraId="366D775C" w14:textId="77777777" w:rsidR="006374A2" w:rsidRPr="00435699" w:rsidRDefault="006374A2" w:rsidP="00435699">
          <w:pPr>
            <w:pStyle w:val="Kopfzeile"/>
            <w:jc w:val="right"/>
            <w:rPr>
              <w:rFonts w:ascii="Arial" w:hAnsi="Arial"/>
              <w:b/>
              <w:sz w:val="24"/>
              <w:szCs w:val="24"/>
            </w:rPr>
          </w:pPr>
        </w:p>
      </w:tc>
    </w:tr>
    <w:tr w:rsidR="00F70D14" w14:paraId="0498D6C8" w14:textId="77777777" w:rsidTr="00435699">
      <w:trPr>
        <w:trHeight w:hRule="exact" w:val="227"/>
      </w:trPr>
      <w:tc>
        <w:tcPr>
          <w:tcW w:w="9356" w:type="dxa"/>
          <w:gridSpan w:val="2"/>
          <w:shd w:val="clear" w:color="auto" w:fill="auto"/>
        </w:tcPr>
        <w:p w14:paraId="3D8724BA" w14:textId="77777777" w:rsidR="00F70D14" w:rsidRDefault="00F70D14" w:rsidP="003E371A">
          <w:pPr>
            <w:pStyle w:val="Kopfzeile"/>
          </w:pPr>
        </w:p>
      </w:tc>
    </w:tr>
    <w:tr w:rsidR="00F70D14" w14:paraId="682D0DA5" w14:textId="77777777" w:rsidTr="00435699">
      <w:trPr>
        <w:trHeight w:val="227"/>
      </w:trPr>
      <w:tc>
        <w:tcPr>
          <w:tcW w:w="9356" w:type="dxa"/>
          <w:gridSpan w:val="2"/>
          <w:shd w:val="clear" w:color="auto" w:fill="C7C0B9"/>
          <w:vAlign w:val="center"/>
        </w:tcPr>
        <w:p w14:paraId="767456A6" w14:textId="4FDA7989" w:rsidR="00F70D14" w:rsidRPr="00435699" w:rsidRDefault="00342855" w:rsidP="00435699">
          <w:pPr>
            <w:pStyle w:val="Kopfzeile"/>
            <w:jc w:val="right"/>
            <w:rPr>
              <w:rFonts w:ascii="Arial" w:hAnsi="Arial"/>
              <w:b/>
              <w:sz w:val="18"/>
              <w:szCs w:val="18"/>
            </w:rPr>
          </w:pPr>
          <w:r w:rsidRPr="00435699">
            <w:rPr>
              <w:rFonts w:ascii="Arial" w:hAnsi="Arial"/>
              <w:b/>
              <w:sz w:val="18"/>
              <w:szCs w:val="18"/>
            </w:rPr>
            <w:t xml:space="preserve">Politik unserer Nachbarn: </w:t>
          </w:r>
          <w:r w:rsidR="001711A1">
            <w:rPr>
              <w:rFonts w:ascii="Arial" w:hAnsi="Arial"/>
              <w:b/>
              <w:sz w:val="18"/>
              <w:szCs w:val="18"/>
            </w:rPr>
            <w:t>Liechtenstein</w:t>
          </w:r>
        </w:p>
      </w:tc>
    </w:tr>
  </w:tbl>
  <w:p w14:paraId="23717026" w14:textId="77777777" w:rsidR="00F70D14" w:rsidRPr="00DC0DD0" w:rsidRDefault="00F70D14">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68" w:type="dxa"/>
        <w:right w:w="68" w:type="dxa"/>
      </w:tblCellMar>
      <w:tblLook w:val="04A0" w:firstRow="1" w:lastRow="0" w:firstColumn="1" w:lastColumn="0" w:noHBand="0" w:noVBand="1"/>
    </w:tblPr>
    <w:tblGrid>
      <w:gridCol w:w="2762"/>
      <w:gridCol w:w="170"/>
      <w:gridCol w:w="397"/>
      <w:gridCol w:w="6027"/>
    </w:tblGrid>
    <w:tr w:rsidR="00F60145" w14:paraId="02D66705" w14:textId="77777777" w:rsidTr="00A676CB">
      <w:trPr>
        <w:trHeight w:hRule="exact" w:val="624"/>
      </w:trPr>
      <w:tc>
        <w:tcPr>
          <w:tcW w:w="3329" w:type="dxa"/>
          <w:gridSpan w:val="3"/>
          <w:vMerge w:val="restart"/>
          <w:shd w:val="clear" w:color="auto" w:fill="auto"/>
        </w:tcPr>
        <w:p w14:paraId="17CB686C" w14:textId="77777777" w:rsidR="00F60145" w:rsidRDefault="00F60145" w:rsidP="00F60145">
          <w:pPr>
            <w:pStyle w:val="Kopfzeile"/>
          </w:pPr>
          <w:r>
            <w:rPr>
              <w:noProof/>
              <w:lang w:eastAsia="de-CH"/>
            </w:rPr>
            <w:drawing>
              <wp:inline distT="0" distB="0" distL="0" distR="0" wp14:anchorId="7625320F" wp14:editId="0BFE58DF">
                <wp:extent cx="1982470" cy="504825"/>
                <wp:effectExtent l="0" t="0" r="0" b="9525"/>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04825"/>
                        </a:xfrm>
                        <a:prstGeom prst="rect">
                          <a:avLst/>
                        </a:prstGeom>
                        <a:noFill/>
                        <a:ln>
                          <a:noFill/>
                        </a:ln>
                      </pic:spPr>
                    </pic:pic>
                  </a:graphicData>
                </a:graphic>
              </wp:inline>
            </w:drawing>
          </w:r>
        </w:p>
        <w:p w14:paraId="7171B8CB" w14:textId="77777777" w:rsidR="00F60145" w:rsidRDefault="00F60145" w:rsidP="00F60145">
          <w:pPr>
            <w:pStyle w:val="Kopfzeile"/>
          </w:pPr>
        </w:p>
        <w:p w14:paraId="32CB417A" w14:textId="77777777" w:rsidR="00F60145" w:rsidRPr="0008046F" w:rsidRDefault="00F60145" w:rsidP="00F60145">
          <w:pPr>
            <w:jc w:val="center"/>
          </w:pPr>
        </w:p>
      </w:tc>
      <w:tc>
        <w:tcPr>
          <w:tcW w:w="6027" w:type="dxa"/>
          <w:shd w:val="clear" w:color="auto" w:fill="auto"/>
          <w:vAlign w:val="bottom"/>
        </w:tcPr>
        <w:p w14:paraId="3A9BB75E" w14:textId="77777777" w:rsidR="00F60145" w:rsidRPr="00435699" w:rsidRDefault="00F60145" w:rsidP="00F60145">
          <w:pPr>
            <w:pStyle w:val="Kopfzeile"/>
            <w:jc w:val="right"/>
            <w:rPr>
              <w:rFonts w:ascii="Arial" w:hAnsi="Arial"/>
              <w:b/>
              <w:sz w:val="24"/>
              <w:szCs w:val="24"/>
            </w:rPr>
          </w:pPr>
          <w:r w:rsidRPr="00435699">
            <w:rPr>
              <w:rFonts w:ascii="Arial" w:hAnsi="Arial"/>
              <w:b/>
              <w:sz w:val="24"/>
              <w:szCs w:val="24"/>
            </w:rPr>
            <w:t>Unterrichtseinheit</w:t>
          </w:r>
        </w:p>
      </w:tc>
    </w:tr>
    <w:tr w:rsidR="00F60145" w14:paraId="43AD76DF" w14:textId="77777777" w:rsidTr="00A676CB">
      <w:trPr>
        <w:trHeight w:hRule="exact" w:val="192"/>
      </w:trPr>
      <w:tc>
        <w:tcPr>
          <w:tcW w:w="3329" w:type="dxa"/>
          <w:gridSpan w:val="3"/>
          <w:vMerge/>
          <w:shd w:val="clear" w:color="auto" w:fill="auto"/>
        </w:tcPr>
        <w:p w14:paraId="763AE46F" w14:textId="77777777" w:rsidR="00F60145" w:rsidRDefault="00F60145" w:rsidP="00F60145">
          <w:pPr>
            <w:pStyle w:val="Kopfzeile"/>
          </w:pPr>
        </w:p>
      </w:tc>
      <w:tc>
        <w:tcPr>
          <w:tcW w:w="6027" w:type="dxa"/>
          <w:shd w:val="clear" w:color="auto" w:fill="auto"/>
          <w:vAlign w:val="bottom"/>
        </w:tcPr>
        <w:p w14:paraId="4C5A6A51" w14:textId="77777777" w:rsidR="00F60145" w:rsidRPr="00435699" w:rsidRDefault="00F60145" w:rsidP="00F60145">
          <w:pPr>
            <w:pStyle w:val="Kopfzeile"/>
            <w:jc w:val="right"/>
            <w:rPr>
              <w:rFonts w:ascii="Arial" w:hAnsi="Arial"/>
              <w:b/>
              <w:sz w:val="24"/>
              <w:szCs w:val="24"/>
            </w:rPr>
          </w:pPr>
        </w:p>
      </w:tc>
    </w:tr>
    <w:tr w:rsidR="00F60145" w14:paraId="18F05983" w14:textId="77777777" w:rsidTr="00A676CB">
      <w:trPr>
        <w:trHeight w:hRule="exact" w:val="227"/>
      </w:trPr>
      <w:tc>
        <w:tcPr>
          <w:tcW w:w="9356" w:type="dxa"/>
          <w:gridSpan w:val="4"/>
          <w:shd w:val="clear" w:color="auto" w:fill="auto"/>
        </w:tcPr>
        <w:p w14:paraId="70B633DB" w14:textId="77777777" w:rsidR="00F60145" w:rsidRPr="00435699" w:rsidRDefault="00F60145" w:rsidP="00F60145">
          <w:pPr>
            <w:pStyle w:val="Kopfzeile"/>
            <w:rPr>
              <w:rFonts w:ascii="Arial" w:hAnsi="Arial"/>
              <w:sz w:val="20"/>
            </w:rPr>
          </w:pPr>
        </w:p>
      </w:tc>
    </w:tr>
    <w:tr w:rsidR="00F60145" w14:paraId="37B7F4CA" w14:textId="77777777" w:rsidTr="00A676CB">
      <w:trPr>
        <w:trHeight w:hRule="exact" w:val="227"/>
      </w:trPr>
      <w:tc>
        <w:tcPr>
          <w:tcW w:w="2762" w:type="dxa"/>
          <w:vMerge w:val="restart"/>
          <w:shd w:val="clear" w:color="auto" w:fill="auto"/>
          <w:vAlign w:val="center"/>
        </w:tcPr>
        <w:p w14:paraId="57A6C14B" w14:textId="322D627D" w:rsidR="00F60145" w:rsidRPr="00435699" w:rsidRDefault="001A23C6" w:rsidP="00F60145">
          <w:pPr>
            <w:pStyle w:val="Kopfzeile"/>
            <w:rPr>
              <w:rFonts w:ascii="Arial" w:hAnsi="Arial"/>
              <w:b/>
              <w:sz w:val="30"/>
              <w:szCs w:val="30"/>
            </w:rPr>
          </w:pPr>
          <w:r>
            <w:rPr>
              <w:rFonts w:ascii="Arial" w:hAnsi="Arial"/>
              <w:b/>
              <w:noProof/>
              <w:sz w:val="30"/>
              <w:szCs w:val="30"/>
            </w:rPr>
            <w:drawing>
              <wp:inline distT="0" distB="0" distL="0" distR="0" wp14:anchorId="122834DF" wp14:editId="5C8C044B">
                <wp:extent cx="1665833"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jpg"/>
                        <pic:cNvPicPr/>
                      </pic:nvPicPr>
                      <pic:blipFill>
                        <a:blip r:embed="rId2"/>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shd w:val="clear" w:color="auto" w:fill="auto"/>
        </w:tcPr>
        <w:p w14:paraId="335237C2" w14:textId="77777777" w:rsidR="00F60145" w:rsidRDefault="00F60145" w:rsidP="00F60145">
          <w:pPr>
            <w:pStyle w:val="Kopfzeile"/>
          </w:pPr>
        </w:p>
      </w:tc>
      <w:tc>
        <w:tcPr>
          <w:tcW w:w="6424" w:type="dxa"/>
          <w:gridSpan w:val="2"/>
          <w:shd w:val="clear" w:color="auto" w:fill="C7C0B9"/>
          <w:vAlign w:val="center"/>
        </w:tcPr>
        <w:p w14:paraId="7431DB53" w14:textId="77777777" w:rsidR="00F60145" w:rsidRPr="00435699" w:rsidRDefault="00F60145" w:rsidP="00F60145">
          <w:pPr>
            <w:pStyle w:val="Kopfzeile"/>
            <w:rPr>
              <w:rFonts w:ascii="Arial" w:hAnsi="Arial"/>
              <w:sz w:val="18"/>
              <w:szCs w:val="18"/>
            </w:rPr>
          </w:pPr>
          <w:r w:rsidRPr="00E83F75">
            <w:rPr>
              <w:rFonts w:ascii="Arial" w:hAnsi="Arial"/>
              <w:sz w:val="18"/>
              <w:szCs w:val="18"/>
            </w:rPr>
            <w:t>ABU, Geografie</w:t>
          </w:r>
          <w:r>
            <w:rPr>
              <w:rFonts w:ascii="Arial" w:hAnsi="Arial"/>
              <w:sz w:val="18"/>
              <w:szCs w:val="18"/>
            </w:rPr>
            <w:t xml:space="preserve">, </w:t>
          </w:r>
          <w:r w:rsidRPr="00E83F75">
            <w:rPr>
              <w:rFonts w:ascii="Arial" w:hAnsi="Arial"/>
              <w:sz w:val="18"/>
              <w:szCs w:val="18"/>
            </w:rPr>
            <w:t>Wirtschaft</w:t>
          </w:r>
          <w:r>
            <w:rPr>
              <w:rFonts w:ascii="Arial" w:hAnsi="Arial"/>
              <w:sz w:val="18"/>
              <w:szCs w:val="18"/>
            </w:rPr>
            <w:t xml:space="preserve">, </w:t>
          </w:r>
          <w:r w:rsidRPr="00E83F75">
            <w:rPr>
              <w:rFonts w:ascii="Arial" w:hAnsi="Arial"/>
              <w:sz w:val="18"/>
              <w:szCs w:val="18"/>
            </w:rPr>
            <w:t>Geschichte für Sek II</w:t>
          </w:r>
        </w:p>
      </w:tc>
    </w:tr>
    <w:tr w:rsidR="00F60145" w14:paraId="262B6672" w14:textId="77777777" w:rsidTr="00A676CB">
      <w:trPr>
        <w:trHeight w:hRule="exact" w:val="567"/>
      </w:trPr>
      <w:tc>
        <w:tcPr>
          <w:tcW w:w="2762" w:type="dxa"/>
          <w:vMerge/>
          <w:shd w:val="clear" w:color="auto" w:fill="auto"/>
        </w:tcPr>
        <w:p w14:paraId="2736CA1E" w14:textId="77777777" w:rsidR="00F60145" w:rsidRDefault="00F60145" w:rsidP="00F60145">
          <w:pPr>
            <w:pStyle w:val="Kopfzeile"/>
          </w:pPr>
        </w:p>
      </w:tc>
      <w:tc>
        <w:tcPr>
          <w:tcW w:w="170" w:type="dxa"/>
          <w:vMerge/>
          <w:tcBorders>
            <w:left w:val="nil"/>
          </w:tcBorders>
          <w:shd w:val="clear" w:color="auto" w:fill="auto"/>
        </w:tcPr>
        <w:p w14:paraId="7BF4A77A" w14:textId="77777777" w:rsidR="00F60145" w:rsidRDefault="00F60145" w:rsidP="00F60145">
          <w:pPr>
            <w:pStyle w:val="Kopfzeile"/>
          </w:pPr>
        </w:p>
      </w:tc>
      <w:tc>
        <w:tcPr>
          <w:tcW w:w="6424" w:type="dxa"/>
          <w:gridSpan w:val="2"/>
          <w:shd w:val="clear" w:color="auto" w:fill="EAEAEA"/>
          <w:vAlign w:val="bottom"/>
        </w:tcPr>
        <w:p w14:paraId="73C9F791" w14:textId="77777777" w:rsidR="00F60145" w:rsidRPr="00435699" w:rsidRDefault="00F60145" w:rsidP="00F60145">
          <w:pPr>
            <w:pStyle w:val="Kopfzeile"/>
            <w:rPr>
              <w:rFonts w:ascii="Arial" w:hAnsi="Arial"/>
              <w:b/>
              <w:sz w:val="24"/>
              <w:szCs w:val="24"/>
            </w:rPr>
          </w:pPr>
          <w:r w:rsidRPr="00435699">
            <w:rPr>
              <w:rFonts w:ascii="Arial" w:hAnsi="Arial"/>
              <w:b/>
              <w:sz w:val="24"/>
              <w:szCs w:val="24"/>
            </w:rPr>
            <w:t>Politik unserer Nachbarn</w:t>
          </w:r>
        </w:p>
      </w:tc>
    </w:tr>
    <w:tr w:rsidR="00F60145" w14:paraId="6BB76832" w14:textId="77777777" w:rsidTr="00A676CB">
      <w:trPr>
        <w:trHeight w:hRule="exact" w:val="680"/>
      </w:trPr>
      <w:tc>
        <w:tcPr>
          <w:tcW w:w="2762" w:type="dxa"/>
          <w:vMerge/>
          <w:shd w:val="clear" w:color="auto" w:fill="auto"/>
        </w:tcPr>
        <w:p w14:paraId="6A05E520" w14:textId="77777777" w:rsidR="00F60145" w:rsidRDefault="00F60145" w:rsidP="00F60145">
          <w:pPr>
            <w:pStyle w:val="Kopfzeile"/>
          </w:pPr>
        </w:p>
      </w:tc>
      <w:tc>
        <w:tcPr>
          <w:tcW w:w="170" w:type="dxa"/>
          <w:vMerge/>
          <w:tcBorders>
            <w:left w:val="nil"/>
          </w:tcBorders>
          <w:shd w:val="clear" w:color="auto" w:fill="auto"/>
        </w:tcPr>
        <w:p w14:paraId="7F33E1ED" w14:textId="77777777" w:rsidR="00F60145" w:rsidRDefault="00F60145" w:rsidP="00F60145">
          <w:pPr>
            <w:pStyle w:val="Kopfzeile"/>
          </w:pPr>
        </w:p>
      </w:tc>
      <w:tc>
        <w:tcPr>
          <w:tcW w:w="6424" w:type="dxa"/>
          <w:gridSpan w:val="2"/>
          <w:shd w:val="clear" w:color="auto" w:fill="EAEAEA"/>
          <w:vAlign w:val="center"/>
        </w:tcPr>
        <w:p w14:paraId="046F311F" w14:textId="71C76746" w:rsidR="00F60145" w:rsidRPr="00435699" w:rsidRDefault="00F60145" w:rsidP="00F60145">
          <w:pPr>
            <w:pStyle w:val="Kopfzeile"/>
            <w:rPr>
              <w:rFonts w:ascii="Arial" w:hAnsi="Arial"/>
              <w:sz w:val="18"/>
              <w:szCs w:val="18"/>
            </w:rPr>
          </w:pPr>
          <w:r>
            <w:rPr>
              <w:rFonts w:ascii="Arial" w:hAnsi="Arial"/>
              <w:sz w:val="18"/>
              <w:szCs w:val="18"/>
            </w:rPr>
            <w:t>Liechtenstein</w:t>
          </w:r>
        </w:p>
        <w:p w14:paraId="38BC14A8" w14:textId="77777777" w:rsidR="00F60145" w:rsidRPr="00435699" w:rsidRDefault="00F60145" w:rsidP="00F60145">
          <w:pPr>
            <w:pStyle w:val="Kopfzeile"/>
            <w:rPr>
              <w:rFonts w:ascii="Arial" w:hAnsi="Arial"/>
              <w:sz w:val="18"/>
              <w:szCs w:val="18"/>
            </w:rPr>
          </w:pPr>
        </w:p>
        <w:p w14:paraId="227132D2" w14:textId="77777777" w:rsidR="00F60145" w:rsidRPr="00435699" w:rsidRDefault="00F60145" w:rsidP="00F60145">
          <w:pPr>
            <w:pStyle w:val="Kopfzeile"/>
            <w:rPr>
              <w:sz w:val="18"/>
              <w:szCs w:val="18"/>
            </w:rPr>
          </w:pPr>
          <w:r w:rsidRPr="005158C8">
            <w:rPr>
              <w:rFonts w:ascii="Arial" w:hAnsi="Arial"/>
              <w:sz w:val="18"/>
              <w:szCs w:val="18"/>
            </w:rPr>
            <w:t>04:00 Minuten</w:t>
          </w:r>
        </w:p>
      </w:tc>
    </w:tr>
  </w:tbl>
  <w:p w14:paraId="74C3646D" w14:textId="1D40571F" w:rsidR="00F60145" w:rsidRDefault="00F60145">
    <w:pPr>
      <w:pStyle w:val="Kopfzeile"/>
      <w:rPr>
        <w:rFonts w:ascii="Arial" w:hAnsi="Arial"/>
        <w:sz w:val="20"/>
      </w:rPr>
    </w:pPr>
  </w:p>
  <w:p w14:paraId="485AF78F" w14:textId="77777777" w:rsidR="00F60145" w:rsidRPr="00DC0DD0" w:rsidRDefault="00F601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E839B2"/>
    <w:multiLevelType w:val="hybridMultilevel"/>
    <w:tmpl w:val="F76EC744"/>
    <w:lvl w:ilvl="0" w:tplc="08070001">
      <w:start w:val="1"/>
      <w:numFmt w:val="bullet"/>
      <w:lvlText w:val=""/>
      <w:lvlJc w:val="left"/>
      <w:pPr>
        <w:ind w:left="720" w:hanging="360"/>
      </w:pPr>
      <w:rPr>
        <w:rFonts w:ascii="Symbol" w:hAnsi="Symbol" w:hint="default"/>
      </w:rPr>
    </w:lvl>
    <w:lvl w:ilvl="1" w:tplc="F53C951E">
      <w:numFmt w:val="bullet"/>
      <w:lvlText w:val=""/>
      <w:lvlJc w:val="left"/>
      <w:pPr>
        <w:ind w:left="1440" w:hanging="360"/>
      </w:pPr>
      <w:rPr>
        <w:rFonts w:ascii="Wingdings" w:eastAsia="Times New Roman" w:hAnsi="Wingdings"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2D91706"/>
    <w:multiLevelType w:val="hybridMultilevel"/>
    <w:tmpl w:val="98683F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D6697E"/>
    <w:multiLevelType w:val="hybridMultilevel"/>
    <w:tmpl w:val="99EA13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4F7824"/>
    <w:multiLevelType w:val="hybridMultilevel"/>
    <w:tmpl w:val="8B9C52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903B80"/>
    <w:multiLevelType w:val="hybridMultilevel"/>
    <w:tmpl w:val="9DDED4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7E7B55"/>
    <w:multiLevelType w:val="hybridMultilevel"/>
    <w:tmpl w:val="6E4E0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5CA1DCB"/>
    <w:multiLevelType w:val="hybridMultilevel"/>
    <w:tmpl w:val="3B48985E"/>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7DD24ED"/>
    <w:multiLevelType w:val="hybridMultilevel"/>
    <w:tmpl w:val="B9CC5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6"/>
  </w:num>
  <w:num w:numId="3">
    <w:abstractNumId w:val="6"/>
  </w:num>
  <w:num w:numId="4">
    <w:abstractNumId w:val="27"/>
  </w:num>
  <w:num w:numId="5">
    <w:abstractNumId w:val="25"/>
  </w:num>
  <w:num w:numId="6">
    <w:abstractNumId w:val="23"/>
  </w:num>
  <w:num w:numId="7">
    <w:abstractNumId w:val="9"/>
  </w:num>
  <w:num w:numId="8">
    <w:abstractNumId w:val="2"/>
  </w:num>
  <w:num w:numId="9">
    <w:abstractNumId w:val="24"/>
  </w:num>
  <w:num w:numId="10">
    <w:abstractNumId w:val="3"/>
  </w:num>
  <w:num w:numId="11">
    <w:abstractNumId w:val="15"/>
  </w:num>
  <w:num w:numId="12">
    <w:abstractNumId w:val="1"/>
  </w:num>
  <w:num w:numId="13">
    <w:abstractNumId w:val="4"/>
  </w:num>
  <w:num w:numId="14">
    <w:abstractNumId w:val="0"/>
  </w:num>
  <w:num w:numId="15">
    <w:abstractNumId w:val="21"/>
  </w:num>
  <w:num w:numId="16">
    <w:abstractNumId w:val="5"/>
  </w:num>
  <w:num w:numId="17">
    <w:abstractNumId w:val="29"/>
  </w:num>
  <w:num w:numId="18">
    <w:abstractNumId w:val="12"/>
  </w:num>
  <w:num w:numId="19">
    <w:abstractNumId w:val="7"/>
  </w:num>
  <w:num w:numId="20">
    <w:abstractNumId w:val="13"/>
  </w:num>
  <w:num w:numId="21">
    <w:abstractNumId w:val="8"/>
  </w:num>
  <w:num w:numId="22">
    <w:abstractNumId w:val="14"/>
  </w:num>
  <w:num w:numId="23">
    <w:abstractNumId w:val="18"/>
  </w:num>
  <w:num w:numId="24">
    <w:abstractNumId w:val="28"/>
  </w:num>
  <w:num w:numId="25">
    <w:abstractNumId w:val="17"/>
  </w:num>
  <w:num w:numId="26">
    <w:abstractNumId w:val="11"/>
  </w:num>
  <w:num w:numId="27">
    <w:abstractNumId w:val="20"/>
  </w:num>
  <w:num w:numId="28">
    <w:abstractNumId w:val="22"/>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B"/>
    <w:rsid w:val="00012008"/>
    <w:rsid w:val="00024FD0"/>
    <w:rsid w:val="00034C0B"/>
    <w:rsid w:val="000410E6"/>
    <w:rsid w:val="0004298A"/>
    <w:rsid w:val="0004533D"/>
    <w:rsid w:val="00046687"/>
    <w:rsid w:val="000508C4"/>
    <w:rsid w:val="00054058"/>
    <w:rsid w:val="000542A1"/>
    <w:rsid w:val="00054A08"/>
    <w:rsid w:val="00056661"/>
    <w:rsid w:val="00061814"/>
    <w:rsid w:val="00065561"/>
    <w:rsid w:val="00071CAA"/>
    <w:rsid w:val="00073AB1"/>
    <w:rsid w:val="000819E5"/>
    <w:rsid w:val="000831D8"/>
    <w:rsid w:val="00085A93"/>
    <w:rsid w:val="00086C9A"/>
    <w:rsid w:val="00087330"/>
    <w:rsid w:val="00090A9C"/>
    <w:rsid w:val="00090FA0"/>
    <w:rsid w:val="00094693"/>
    <w:rsid w:val="000A5BEC"/>
    <w:rsid w:val="000B0F67"/>
    <w:rsid w:val="000B40B0"/>
    <w:rsid w:val="000B5703"/>
    <w:rsid w:val="000B73FE"/>
    <w:rsid w:val="000C21CF"/>
    <w:rsid w:val="000C578C"/>
    <w:rsid w:val="000D6A5A"/>
    <w:rsid w:val="000E08E1"/>
    <w:rsid w:val="000E12EF"/>
    <w:rsid w:val="000F077C"/>
    <w:rsid w:val="000F5987"/>
    <w:rsid w:val="00101BE1"/>
    <w:rsid w:val="001065E3"/>
    <w:rsid w:val="001107C0"/>
    <w:rsid w:val="00114139"/>
    <w:rsid w:val="001205C5"/>
    <w:rsid w:val="0013281A"/>
    <w:rsid w:val="00134CFA"/>
    <w:rsid w:val="001379DA"/>
    <w:rsid w:val="00143CB8"/>
    <w:rsid w:val="00144313"/>
    <w:rsid w:val="001467F6"/>
    <w:rsid w:val="00166279"/>
    <w:rsid w:val="001711A1"/>
    <w:rsid w:val="0017552C"/>
    <w:rsid w:val="0018786F"/>
    <w:rsid w:val="00194162"/>
    <w:rsid w:val="00195529"/>
    <w:rsid w:val="001A091D"/>
    <w:rsid w:val="001A23C6"/>
    <w:rsid w:val="001B22A4"/>
    <w:rsid w:val="001B3C76"/>
    <w:rsid w:val="001C544E"/>
    <w:rsid w:val="001E04EE"/>
    <w:rsid w:val="001E0DEF"/>
    <w:rsid w:val="001F0A9C"/>
    <w:rsid w:val="001F448D"/>
    <w:rsid w:val="002049FF"/>
    <w:rsid w:val="00205FD7"/>
    <w:rsid w:val="002114AA"/>
    <w:rsid w:val="002155F2"/>
    <w:rsid w:val="00220784"/>
    <w:rsid w:val="0022443C"/>
    <w:rsid w:val="00226E71"/>
    <w:rsid w:val="00227596"/>
    <w:rsid w:val="00230DFC"/>
    <w:rsid w:val="002338AA"/>
    <w:rsid w:val="00233B90"/>
    <w:rsid w:val="00235A50"/>
    <w:rsid w:val="00237581"/>
    <w:rsid w:val="0024337E"/>
    <w:rsid w:val="00246829"/>
    <w:rsid w:val="002558F8"/>
    <w:rsid w:val="00257F9B"/>
    <w:rsid w:val="002627FD"/>
    <w:rsid w:val="00263C4D"/>
    <w:rsid w:val="00293AFC"/>
    <w:rsid w:val="00293E12"/>
    <w:rsid w:val="002A67D6"/>
    <w:rsid w:val="002B11F1"/>
    <w:rsid w:val="002B69DF"/>
    <w:rsid w:val="002C56FA"/>
    <w:rsid w:val="002D00AC"/>
    <w:rsid w:val="002E2750"/>
    <w:rsid w:val="002F2D5C"/>
    <w:rsid w:val="002F58BB"/>
    <w:rsid w:val="00313588"/>
    <w:rsid w:val="00323D0D"/>
    <w:rsid w:val="00323E82"/>
    <w:rsid w:val="00330A77"/>
    <w:rsid w:val="00336D76"/>
    <w:rsid w:val="0033767B"/>
    <w:rsid w:val="00342855"/>
    <w:rsid w:val="003429F6"/>
    <w:rsid w:val="0034512E"/>
    <w:rsid w:val="00347764"/>
    <w:rsid w:val="003577BF"/>
    <w:rsid w:val="00362BEB"/>
    <w:rsid w:val="00367A3B"/>
    <w:rsid w:val="00383231"/>
    <w:rsid w:val="00386693"/>
    <w:rsid w:val="003944BE"/>
    <w:rsid w:val="003B34F3"/>
    <w:rsid w:val="003C4342"/>
    <w:rsid w:val="003D05EC"/>
    <w:rsid w:val="003D4A61"/>
    <w:rsid w:val="003E371A"/>
    <w:rsid w:val="003E7DD1"/>
    <w:rsid w:val="003F3871"/>
    <w:rsid w:val="003F690C"/>
    <w:rsid w:val="0040456B"/>
    <w:rsid w:val="004068BF"/>
    <w:rsid w:val="00410E4C"/>
    <w:rsid w:val="00412485"/>
    <w:rsid w:val="004162E1"/>
    <w:rsid w:val="00430A31"/>
    <w:rsid w:val="00435699"/>
    <w:rsid w:val="0044293F"/>
    <w:rsid w:val="00442A37"/>
    <w:rsid w:val="00452150"/>
    <w:rsid w:val="004617BB"/>
    <w:rsid w:val="00461BF0"/>
    <w:rsid w:val="00480092"/>
    <w:rsid w:val="00483BAA"/>
    <w:rsid w:val="00485C23"/>
    <w:rsid w:val="00493A40"/>
    <w:rsid w:val="00497544"/>
    <w:rsid w:val="004B2F91"/>
    <w:rsid w:val="004B6E8A"/>
    <w:rsid w:val="004D49D5"/>
    <w:rsid w:val="004E267D"/>
    <w:rsid w:val="004E5D66"/>
    <w:rsid w:val="004E7FD1"/>
    <w:rsid w:val="0050005B"/>
    <w:rsid w:val="00502146"/>
    <w:rsid w:val="0051110B"/>
    <w:rsid w:val="00516997"/>
    <w:rsid w:val="0052112C"/>
    <w:rsid w:val="00524DCA"/>
    <w:rsid w:val="005259B0"/>
    <w:rsid w:val="005301DE"/>
    <w:rsid w:val="00531EF6"/>
    <w:rsid w:val="00535A48"/>
    <w:rsid w:val="00537C46"/>
    <w:rsid w:val="005430EF"/>
    <w:rsid w:val="00546901"/>
    <w:rsid w:val="005469AD"/>
    <w:rsid w:val="0055473E"/>
    <w:rsid w:val="00554D53"/>
    <w:rsid w:val="00564CB1"/>
    <w:rsid w:val="005714A1"/>
    <w:rsid w:val="00571FCF"/>
    <w:rsid w:val="005744E6"/>
    <w:rsid w:val="0058095E"/>
    <w:rsid w:val="005841F8"/>
    <w:rsid w:val="00591986"/>
    <w:rsid w:val="005A5E49"/>
    <w:rsid w:val="005B0B74"/>
    <w:rsid w:val="005B25FB"/>
    <w:rsid w:val="005B7135"/>
    <w:rsid w:val="005D1E03"/>
    <w:rsid w:val="005D3308"/>
    <w:rsid w:val="005D5AD4"/>
    <w:rsid w:val="005D6A8A"/>
    <w:rsid w:val="005D7D38"/>
    <w:rsid w:val="005E1A2D"/>
    <w:rsid w:val="005F2E73"/>
    <w:rsid w:val="005F6BBF"/>
    <w:rsid w:val="00614018"/>
    <w:rsid w:val="006179A3"/>
    <w:rsid w:val="00624386"/>
    <w:rsid w:val="00626EA3"/>
    <w:rsid w:val="006374A2"/>
    <w:rsid w:val="0064785C"/>
    <w:rsid w:val="006559FC"/>
    <w:rsid w:val="006615B6"/>
    <w:rsid w:val="00671829"/>
    <w:rsid w:val="00672765"/>
    <w:rsid w:val="006728F0"/>
    <w:rsid w:val="0068286F"/>
    <w:rsid w:val="0069095A"/>
    <w:rsid w:val="006922F3"/>
    <w:rsid w:val="00696ED8"/>
    <w:rsid w:val="006A15C3"/>
    <w:rsid w:val="006A3A72"/>
    <w:rsid w:val="006B03E5"/>
    <w:rsid w:val="006B06BF"/>
    <w:rsid w:val="006B6B4C"/>
    <w:rsid w:val="006C411C"/>
    <w:rsid w:val="006C5411"/>
    <w:rsid w:val="006C69B3"/>
    <w:rsid w:val="006D3F6F"/>
    <w:rsid w:val="006D6A31"/>
    <w:rsid w:val="006E2F5F"/>
    <w:rsid w:val="006E317C"/>
    <w:rsid w:val="006E4351"/>
    <w:rsid w:val="006E69B9"/>
    <w:rsid w:val="006F0AE2"/>
    <w:rsid w:val="006F0F45"/>
    <w:rsid w:val="00701D98"/>
    <w:rsid w:val="0070285A"/>
    <w:rsid w:val="00706920"/>
    <w:rsid w:val="00707CB7"/>
    <w:rsid w:val="007145FA"/>
    <w:rsid w:val="007177EF"/>
    <w:rsid w:val="00717BDA"/>
    <w:rsid w:val="00723CEA"/>
    <w:rsid w:val="00727221"/>
    <w:rsid w:val="007355D4"/>
    <w:rsid w:val="00766C9D"/>
    <w:rsid w:val="007710E0"/>
    <w:rsid w:val="0077741F"/>
    <w:rsid w:val="007776A8"/>
    <w:rsid w:val="00785D8D"/>
    <w:rsid w:val="007A15EA"/>
    <w:rsid w:val="007A20A1"/>
    <w:rsid w:val="007A3429"/>
    <w:rsid w:val="007B0B1A"/>
    <w:rsid w:val="007D0F0A"/>
    <w:rsid w:val="007D2F1E"/>
    <w:rsid w:val="007D6281"/>
    <w:rsid w:val="007F3E93"/>
    <w:rsid w:val="007F47DB"/>
    <w:rsid w:val="007F5172"/>
    <w:rsid w:val="007F5CA3"/>
    <w:rsid w:val="007F7CD6"/>
    <w:rsid w:val="00811096"/>
    <w:rsid w:val="008115E5"/>
    <w:rsid w:val="008147DD"/>
    <w:rsid w:val="00826E08"/>
    <w:rsid w:val="00837C30"/>
    <w:rsid w:val="00852795"/>
    <w:rsid w:val="00854008"/>
    <w:rsid w:val="00854AFE"/>
    <w:rsid w:val="00860E34"/>
    <w:rsid w:val="008730DE"/>
    <w:rsid w:val="00886FBC"/>
    <w:rsid w:val="00893107"/>
    <w:rsid w:val="008B1322"/>
    <w:rsid w:val="008B183D"/>
    <w:rsid w:val="008B2AC2"/>
    <w:rsid w:val="008B6058"/>
    <w:rsid w:val="008C11E6"/>
    <w:rsid w:val="008C2425"/>
    <w:rsid w:val="008C6C31"/>
    <w:rsid w:val="008C7687"/>
    <w:rsid w:val="008D031B"/>
    <w:rsid w:val="008D7144"/>
    <w:rsid w:val="008D71FB"/>
    <w:rsid w:val="008E3FCC"/>
    <w:rsid w:val="008F3811"/>
    <w:rsid w:val="00923690"/>
    <w:rsid w:val="00924C2C"/>
    <w:rsid w:val="00927027"/>
    <w:rsid w:val="00930303"/>
    <w:rsid w:val="009362F4"/>
    <w:rsid w:val="00937B92"/>
    <w:rsid w:val="009463F4"/>
    <w:rsid w:val="00951C3A"/>
    <w:rsid w:val="00953C86"/>
    <w:rsid w:val="00962DFE"/>
    <w:rsid w:val="009763F6"/>
    <w:rsid w:val="00976679"/>
    <w:rsid w:val="00976744"/>
    <w:rsid w:val="009801FD"/>
    <w:rsid w:val="0098167D"/>
    <w:rsid w:val="00981A9C"/>
    <w:rsid w:val="00983857"/>
    <w:rsid w:val="0098392B"/>
    <w:rsid w:val="009B548D"/>
    <w:rsid w:val="009B65BF"/>
    <w:rsid w:val="009B6AB6"/>
    <w:rsid w:val="009D4F54"/>
    <w:rsid w:val="009D77E2"/>
    <w:rsid w:val="009E2BA5"/>
    <w:rsid w:val="009E3849"/>
    <w:rsid w:val="009E4E90"/>
    <w:rsid w:val="009F0855"/>
    <w:rsid w:val="00A02F03"/>
    <w:rsid w:val="00A120DD"/>
    <w:rsid w:val="00A20506"/>
    <w:rsid w:val="00A22578"/>
    <w:rsid w:val="00A2302D"/>
    <w:rsid w:val="00A30917"/>
    <w:rsid w:val="00A321FC"/>
    <w:rsid w:val="00A33B92"/>
    <w:rsid w:val="00A359FA"/>
    <w:rsid w:val="00A427DC"/>
    <w:rsid w:val="00A433B5"/>
    <w:rsid w:val="00A44367"/>
    <w:rsid w:val="00A601D7"/>
    <w:rsid w:val="00A628C7"/>
    <w:rsid w:val="00A649DE"/>
    <w:rsid w:val="00A74D0C"/>
    <w:rsid w:val="00A8063D"/>
    <w:rsid w:val="00A82058"/>
    <w:rsid w:val="00A86E7B"/>
    <w:rsid w:val="00A960DE"/>
    <w:rsid w:val="00A9669E"/>
    <w:rsid w:val="00A97938"/>
    <w:rsid w:val="00AB3076"/>
    <w:rsid w:val="00AB4557"/>
    <w:rsid w:val="00AB76C5"/>
    <w:rsid w:val="00AC29C1"/>
    <w:rsid w:val="00AC7551"/>
    <w:rsid w:val="00AC7BB1"/>
    <w:rsid w:val="00AD4CA7"/>
    <w:rsid w:val="00AE1151"/>
    <w:rsid w:val="00AF3DC7"/>
    <w:rsid w:val="00AF5072"/>
    <w:rsid w:val="00B07FF4"/>
    <w:rsid w:val="00B108E4"/>
    <w:rsid w:val="00B21A96"/>
    <w:rsid w:val="00B22AB0"/>
    <w:rsid w:val="00B23E95"/>
    <w:rsid w:val="00B30A59"/>
    <w:rsid w:val="00B34CB3"/>
    <w:rsid w:val="00B435DD"/>
    <w:rsid w:val="00B445E3"/>
    <w:rsid w:val="00B4742B"/>
    <w:rsid w:val="00B5025E"/>
    <w:rsid w:val="00B512C6"/>
    <w:rsid w:val="00B62D9B"/>
    <w:rsid w:val="00B76D1B"/>
    <w:rsid w:val="00B87E56"/>
    <w:rsid w:val="00BA16E3"/>
    <w:rsid w:val="00BA38B4"/>
    <w:rsid w:val="00BB2564"/>
    <w:rsid w:val="00BB365B"/>
    <w:rsid w:val="00BD356A"/>
    <w:rsid w:val="00BF1D68"/>
    <w:rsid w:val="00C11570"/>
    <w:rsid w:val="00C15202"/>
    <w:rsid w:val="00C164DF"/>
    <w:rsid w:val="00C16AE0"/>
    <w:rsid w:val="00C20222"/>
    <w:rsid w:val="00C27613"/>
    <w:rsid w:val="00C33582"/>
    <w:rsid w:val="00C3564F"/>
    <w:rsid w:val="00C365DE"/>
    <w:rsid w:val="00C36759"/>
    <w:rsid w:val="00C3728A"/>
    <w:rsid w:val="00C37657"/>
    <w:rsid w:val="00C43BF6"/>
    <w:rsid w:val="00C52C83"/>
    <w:rsid w:val="00C603C1"/>
    <w:rsid w:val="00C61096"/>
    <w:rsid w:val="00C65946"/>
    <w:rsid w:val="00C712A2"/>
    <w:rsid w:val="00C75C8B"/>
    <w:rsid w:val="00C97378"/>
    <w:rsid w:val="00CA50BD"/>
    <w:rsid w:val="00CB15CC"/>
    <w:rsid w:val="00CB2E4A"/>
    <w:rsid w:val="00CB5761"/>
    <w:rsid w:val="00CB5E71"/>
    <w:rsid w:val="00CB749C"/>
    <w:rsid w:val="00CC4B43"/>
    <w:rsid w:val="00CD31DF"/>
    <w:rsid w:val="00CE077F"/>
    <w:rsid w:val="00CE62FC"/>
    <w:rsid w:val="00CE7737"/>
    <w:rsid w:val="00CF30E5"/>
    <w:rsid w:val="00CF7206"/>
    <w:rsid w:val="00D01C17"/>
    <w:rsid w:val="00D04D5A"/>
    <w:rsid w:val="00D06954"/>
    <w:rsid w:val="00D13029"/>
    <w:rsid w:val="00D14A49"/>
    <w:rsid w:val="00D30DFC"/>
    <w:rsid w:val="00D31261"/>
    <w:rsid w:val="00D34455"/>
    <w:rsid w:val="00D359A5"/>
    <w:rsid w:val="00D45DAD"/>
    <w:rsid w:val="00D60AEC"/>
    <w:rsid w:val="00D61747"/>
    <w:rsid w:val="00D63433"/>
    <w:rsid w:val="00D74686"/>
    <w:rsid w:val="00D74C30"/>
    <w:rsid w:val="00D77DF1"/>
    <w:rsid w:val="00D80548"/>
    <w:rsid w:val="00D80E9D"/>
    <w:rsid w:val="00D866C4"/>
    <w:rsid w:val="00D9231C"/>
    <w:rsid w:val="00D93B37"/>
    <w:rsid w:val="00D941DA"/>
    <w:rsid w:val="00DA47C3"/>
    <w:rsid w:val="00DB05E1"/>
    <w:rsid w:val="00DB2C1B"/>
    <w:rsid w:val="00DB481D"/>
    <w:rsid w:val="00DC0DD0"/>
    <w:rsid w:val="00DC1020"/>
    <w:rsid w:val="00DC565A"/>
    <w:rsid w:val="00DC58B8"/>
    <w:rsid w:val="00DD05C2"/>
    <w:rsid w:val="00DD166A"/>
    <w:rsid w:val="00DD36B3"/>
    <w:rsid w:val="00DE47B7"/>
    <w:rsid w:val="00DE57F4"/>
    <w:rsid w:val="00DF1A1D"/>
    <w:rsid w:val="00E05772"/>
    <w:rsid w:val="00E05D78"/>
    <w:rsid w:val="00E070FB"/>
    <w:rsid w:val="00E125EF"/>
    <w:rsid w:val="00E14166"/>
    <w:rsid w:val="00E16CA5"/>
    <w:rsid w:val="00E22D37"/>
    <w:rsid w:val="00E24F7F"/>
    <w:rsid w:val="00E25EBF"/>
    <w:rsid w:val="00E311EC"/>
    <w:rsid w:val="00E334CA"/>
    <w:rsid w:val="00E4038E"/>
    <w:rsid w:val="00E56C21"/>
    <w:rsid w:val="00E56CD4"/>
    <w:rsid w:val="00E6786D"/>
    <w:rsid w:val="00E718C0"/>
    <w:rsid w:val="00E84410"/>
    <w:rsid w:val="00E900F8"/>
    <w:rsid w:val="00E93606"/>
    <w:rsid w:val="00EA031E"/>
    <w:rsid w:val="00EA4561"/>
    <w:rsid w:val="00EA5040"/>
    <w:rsid w:val="00EA7128"/>
    <w:rsid w:val="00EB1B27"/>
    <w:rsid w:val="00EB6185"/>
    <w:rsid w:val="00EC53C9"/>
    <w:rsid w:val="00EC5921"/>
    <w:rsid w:val="00ED0463"/>
    <w:rsid w:val="00ED375D"/>
    <w:rsid w:val="00EE3B5F"/>
    <w:rsid w:val="00EF6A64"/>
    <w:rsid w:val="00F16CD2"/>
    <w:rsid w:val="00F25362"/>
    <w:rsid w:val="00F33EBF"/>
    <w:rsid w:val="00F45B96"/>
    <w:rsid w:val="00F47E7F"/>
    <w:rsid w:val="00F521BA"/>
    <w:rsid w:val="00F522FC"/>
    <w:rsid w:val="00F532DE"/>
    <w:rsid w:val="00F5443B"/>
    <w:rsid w:val="00F547CC"/>
    <w:rsid w:val="00F60145"/>
    <w:rsid w:val="00F640CE"/>
    <w:rsid w:val="00F651A4"/>
    <w:rsid w:val="00F70D14"/>
    <w:rsid w:val="00F73C5C"/>
    <w:rsid w:val="00F767B2"/>
    <w:rsid w:val="00F905C6"/>
    <w:rsid w:val="00F92083"/>
    <w:rsid w:val="00FB1813"/>
    <w:rsid w:val="00FB2D13"/>
    <w:rsid w:val="00FB528C"/>
    <w:rsid w:val="00FB769F"/>
    <w:rsid w:val="00FC199E"/>
    <w:rsid w:val="00FF1779"/>
    <w:rsid w:val="00FF7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aeaea"/>
    </o:shapedefaults>
    <o:shapelayout v:ext="edit">
      <o:idmap v:ext="edit" data="1"/>
    </o:shapelayout>
  </w:shapeDefaults>
  <w:decimalSymbol w:val="."/>
  <w:listSeparator w:val=";"/>
  <w14:docId w14:val="0AC51DAF"/>
  <w15:docId w15:val="{27E0CE3A-DCD9-4312-A0CC-DA50587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rsid w:val="001467F6"/>
    <w:rPr>
      <w:spacing w:val="155"/>
      <w:sz w:val="10"/>
      <w:szCs w:val="10"/>
    </w:rPr>
  </w:style>
  <w:style w:type="character" w:styleId="Kommentarzeichen">
    <w:name w:val="annotation reference"/>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link w:val="Sprechblasentext"/>
    <w:uiPriority w:val="99"/>
    <w:semiHidden/>
    <w:rsid w:val="002049FF"/>
    <w:rPr>
      <w:rFonts w:ascii="Tahoma" w:hAnsi="Tahoma" w:cs="Tahoma"/>
      <w:sz w:val="16"/>
      <w:szCs w:val="16"/>
      <w:lang w:eastAsia="en-US"/>
    </w:rPr>
  </w:style>
  <w:style w:type="character" w:customStyle="1" w:styleId="berschrift6Zchn">
    <w:name w:val="Überschrift 6 Zchn"/>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uiPriority w:val="99"/>
    <w:semiHidden/>
    <w:unhideWhenUsed/>
    <w:rsid w:val="00EC53C9"/>
    <w:rPr>
      <w:color w:val="800080"/>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link w:val="Kommentartext"/>
    <w:semiHidden/>
    <w:rsid w:val="0077741F"/>
    <w:rPr>
      <w:rFonts w:ascii="HelveticaNeueLT Std" w:hAnsi="HelveticaNeueLT Std" w:cs="Arial"/>
      <w:lang w:eastAsia="en-US"/>
    </w:rPr>
  </w:style>
  <w:style w:type="character" w:customStyle="1" w:styleId="KommentarthemaZchn">
    <w:name w:val="Kommentarthema 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uiPriority w:val="99"/>
    <w:semiHidden/>
    <w:rsid w:val="006E317C"/>
    <w:rPr>
      <w:color w:val="808080"/>
    </w:rPr>
  </w:style>
  <w:style w:type="character" w:styleId="NichtaufgelsteErwhnung">
    <w:name w:val="Unresolved Mention"/>
    <w:basedOn w:val="Absatz-Standardschriftart"/>
    <w:uiPriority w:val="99"/>
    <w:semiHidden/>
    <w:unhideWhenUsed/>
    <w:rsid w:val="001443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90292">
      <w:bodyDiv w:val="1"/>
      <w:marLeft w:val="0"/>
      <w:marRight w:val="0"/>
      <w:marTop w:val="0"/>
      <w:marBottom w:val="0"/>
      <w:divBdr>
        <w:top w:val="none" w:sz="0" w:space="0" w:color="auto"/>
        <w:left w:val="none" w:sz="0" w:space="0" w:color="auto"/>
        <w:bottom w:val="none" w:sz="0" w:space="0" w:color="auto"/>
        <w:right w:val="none" w:sz="0" w:space="0" w:color="auto"/>
      </w:divBdr>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z.ch/schweiz/so-funktioniert-ein-36-000-seelen-staat-1.18298839" TargetMode="External"/><Relationship Id="rId13" Type="http://schemas.openxmlformats.org/officeDocument/2006/relationships/hyperlink" Target="http://www.fuerstenhaus.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erstundvolk.l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erung.li/regier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ndtag.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echtenstein.l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clavadetscher\Documents\Kiknet\Politik%20unserer%20Nachbarn%20Vorlagen\politik-unserer-nachbarn-vorlage-u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9CCE-FA34-431A-B762-117E41CE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politik-unserer-nachbarn-vorlage-ue.dot</Template>
  <TotalTime>0</TotalTime>
  <Pages>3</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Politik unserer Nachbarn: Frankreich</vt:lpstr>
    </vt:vector>
  </TitlesOfParts>
  <Company>SF Schweizer Fernsehen</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 unserer Nachbarn: Frankreich</dc:title>
  <dc:creator>Sinja Anna Clavadetscher</dc:creator>
  <cp:lastModifiedBy>Marriott, Steven (SRF)</cp:lastModifiedBy>
  <cp:revision>54</cp:revision>
  <cp:lastPrinted>2017-11-17T11:02:00Z</cp:lastPrinted>
  <dcterms:created xsi:type="dcterms:W3CDTF">2017-10-09T08:31:00Z</dcterms:created>
  <dcterms:modified xsi:type="dcterms:W3CDTF">2017-11-27T16:46:00Z</dcterms:modified>
  <cp:category>Zuma Vorlage phe</cp:category>
</cp:coreProperties>
</file>