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9568"/>
      </w:tblGrid>
      <w:tr w:rsidR="00DB2DAF" w14:paraId="788A5B01" w14:textId="77777777" w:rsidTr="00D00BF5">
        <w:tc>
          <w:tcPr>
            <w:tcW w:w="9568" w:type="dxa"/>
          </w:tcPr>
          <w:p w14:paraId="7C378230" w14:textId="295F96EE" w:rsidR="00DB2DAF" w:rsidRPr="002C491F" w:rsidRDefault="00D00BF5" w:rsidP="00967C95">
            <w:pPr>
              <w:pStyle w:val="Kopfzeile"/>
              <w:tabs>
                <w:tab w:val="clear" w:pos="4536"/>
                <w:tab w:val="clear" w:pos="9072"/>
              </w:tabs>
              <w:ind w:right="-70"/>
              <w:rPr>
                <w:rFonts w:ascii="Arial" w:hAnsi="Arial"/>
                <w:b/>
                <w:bCs/>
                <w:noProof/>
                <w:sz w:val="20"/>
                <w:lang w:val="de-DE" w:eastAsia="de-DE"/>
              </w:rPr>
            </w:pPr>
            <w:bookmarkStart w:id="0" w:name="_GoBack"/>
            <w:bookmarkEnd w:id="0"/>
            <w:r>
              <w:rPr>
                <w:rFonts w:ascii="Arial" w:hAnsi="Arial"/>
                <w:b/>
                <w:bCs/>
                <w:noProof/>
                <w:sz w:val="20"/>
                <w:lang w:val="de-DE" w:eastAsia="de-DE"/>
              </w:rPr>
              <w:t xml:space="preserve">Beantworte </w:t>
            </w:r>
            <w:r w:rsidR="008F19C9">
              <w:rPr>
                <w:rFonts w:ascii="Arial" w:hAnsi="Arial"/>
                <w:b/>
                <w:bCs/>
                <w:noProof/>
                <w:sz w:val="20"/>
                <w:lang w:val="de-DE" w:eastAsia="de-DE"/>
              </w:rPr>
              <w:t>f</w:t>
            </w:r>
            <w:r>
              <w:rPr>
                <w:rFonts w:ascii="Arial" w:hAnsi="Arial"/>
                <w:b/>
                <w:bCs/>
                <w:noProof/>
                <w:sz w:val="20"/>
                <w:lang w:val="de-DE" w:eastAsia="de-DE"/>
              </w:rPr>
              <w:t xml:space="preserve">olgende </w:t>
            </w:r>
            <w:r w:rsidR="00DB2DAF">
              <w:rPr>
                <w:rFonts w:ascii="Arial" w:hAnsi="Arial"/>
                <w:b/>
                <w:bCs/>
                <w:noProof/>
                <w:sz w:val="20"/>
                <w:lang w:val="de-DE" w:eastAsia="de-DE"/>
              </w:rPr>
              <w:t xml:space="preserve">Fragen </w:t>
            </w:r>
            <w:r w:rsidR="00967C95">
              <w:rPr>
                <w:rFonts w:ascii="Arial" w:hAnsi="Arial"/>
                <w:b/>
                <w:bCs/>
                <w:noProof/>
                <w:sz w:val="20"/>
                <w:lang w:val="de-DE" w:eastAsia="de-DE"/>
              </w:rPr>
              <w:t>zur Darstellung des Zweiten Weltkriegs.</w:t>
            </w:r>
            <w:r w:rsidR="00DB2DAF">
              <w:rPr>
                <w:rFonts w:ascii="Arial" w:hAnsi="Arial"/>
                <w:b/>
                <w:bCs/>
                <w:noProof/>
                <w:sz w:val="20"/>
                <w:lang w:val="de-DE" w:eastAsia="de-DE"/>
              </w:rPr>
              <w:br/>
            </w:r>
          </w:p>
        </w:tc>
      </w:tr>
    </w:tbl>
    <w:p w14:paraId="2569EFE4" w14:textId="77777777" w:rsidR="00466F70" w:rsidRDefault="00466F70" w:rsidP="00DB2DAF">
      <w:pPr>
        <w:pStyle w:val="Kopfzeile"/>
        <w:tabs>
          <w:tab w:val="clear" w:pos="4536"/>
          <w:tab w:val="clear" w:pos="9072"/>
        </w:tabs>
        <w:rPr>
          <w:rFonts w:ascii="Arial" w:hAnsi="Arial"/>
          <w:b/>
          <w:sz w:val="30"/>
          <w:szCs w:val="30"/>
        </w:rPr>
      </w:pPr>
    </w:p>
    <w:tbl>
      <w:tblPr>
        <w:tblW w:w="9568" w:type="dxa"/>
        <w:tblLayout w:type="fixed"/>
        <w:tblCellMar>
          <w:left w:w="70" w:type="dxa"/>
          <w:right w:w="70" w:type="dxa"/>
        </w:tblCellMar>
        <w:tblLook w:val="0000" w:firstRow="0" w:lastRow="0" w:firstColumn="0" w:lastColumn="0" w:noHBand="0" w:noVBand="0"/>
      </w:tblPr>
      <w:tblGrid>
        <w:gridCol w:w="9568"/>
      </w:tblGrid>
      <w:tr w:rsidR="000A5301" w:rsidRPr="00EB54B8" w14:paraId="606A6439" w14:textId="77777777" w:rsidTr="000A5301">
        <w:tc>
          <w:tcPr>
            <w:tcW w:w="9568" w:type="dxa"/>
          </w:tcPr>
          <w:p w14:paraId="52108FD3" w14:textId="196D8276" w:rsidR="000A5301" w:rsidRDefault="000A5301" w:rsidP="000A5301">
            <w:pPr>
              <w:spacing w:after="120" w:line="360" w:lineRule="auto"/>
              <w:ind w:right="-70"/>
              <w:rPr>
                <w:rFonts w:ascii="Arial" w:hAnsi="Arial"/>
                <w:noProof/>
                <w:sz w:val="24"/>
                <w:szCs w:val="24"/>
                <w:lang w:eastAsia="de-CH"/>
              </w:rPr>
            </w:pPr>
            <w:r>
              <w:rPr>
                <w:rFonts w:ascii="Arial" w:hAnsi="Arial"/>
                <w:sz w:val="20"/>
                <w:lang w:val="de-DE"/>
              </w:rPr>
              <w:t>Für welche Ereignisse des Zweiten Weltkriegs lässt der Regisseur seine Zeitzeugen sprechen?</w:t>
            </w:r>
            <w:r w:rsidR="004365B8">
              <w:rPr>
                <w:rFonts w:ascii="Arial" w:hAnsi="Arial"/>
                <w:sz w:val="20"/>
                <w:lang w:val="de-DE"/>
              </w:rPr>
              <w:br/>
            </w:r>
          </w:p>
        </w:tc>
      </w:tr>
      <w:tr w:rsidR="00466F70" w:rsidRPr="00EB54B8" w14:paraId="69D76E56" w14:textId="77777777" w:rsidTr="008F19C9">
        <w:trPr>
          <w:trHeight w:val="842"/>
        </w:trPr>
        <w:tc>
          <w:tcPr>
            <w:tcW w:w="9568" w:type="dxa"/>
          </w:tcPr>
          <w:p w14:paraId="15767CD0" w14:textId="58352791" w:rsidR="00BB003D" w:rsidRDefault="00AF1919" w:rsidP="00BB003D">
            <w:pPr>
              <w:spacing w:after="120"/>
              <w:rPr>
                <w:rFonts w:ascii="Helvetica" w:hAnsi="Helvetica" w:cs="Helvetica"/>
                <w:color w:val="000000"/>
                <w:sz w:val="20"/>
                <w:lang w:val="de-DE" w:eastAsia="de-CH"/>
              </w:rPr>
            </w:pPr>
            <w:r>
              <w:rPr>
                <w:rFonts w:ascii="Arial" w:hAnsi="Arial"/>
                <w:b/>
                <w:sz w:val="20"/>
                <w:lang w:val="de-DE"/>
              </w:rPr>
              <w:t xml:space="preserve">Franz </w:t>
            </w:r>
            <w:proofErr w:type="spellStart"/>
            <w:r>
              <w:rPr>
                <w:rFonts w:ascii="Arial" w:hAnsi="Arial"/>
                <w:b/>
                <w:sz w:val="20"/>
                <w:lang w:val="de-DE"/>
              </w:rPr>
              <w:t>Wienhart</w:t>
            </w:r>
            <w:proofErr w:type="spellEnd"/>
            <w:r w:rsidR="00BB003D">
              <w:rPr>
                <w:rFonts w:ascii="Arial" w:hAnsi="Arial"/>
                <w:b/>
                <w:sz w:val="20"/>
                <w:lang w:val="de-DE"/>
              </w:rPr>
              <w:br/>
            </w:r>
            <w:r w:rsidR="0001705C">
              <w:rPr>
                <w:rFonts w:ascii="Arial" w:hAnsi="Arial"/>
                <w:b/>
                <w:sz w:val="24"/>
                <w:szCs w:val="24"/>
                <w:lang w:val="de-DE"/>
              </w:rPr>
              <w:br/>
            </w:r>
            <w:proofErr w:type="spellStart"/>
            <w:r w:rsidR="00BB003D">
              <w:rPr>
                <w:rFonts w:ascii="Helvetica" w:hAnsi="Helvetica" w:cs="Helvetica"/>
                <w:color w:val="000000"/>
                <w:sz w:val="20"/>
                <w:lang w:val="de-DE" w:eastAsia="de-CH"/>
              </w:rPr>
              <w:t>Wienhart</w:t>
            </w:r>
            <w:proofErr w:type="spellEnd"/>
            <w:r w:rsidR="00BB003D">
              <w:rPr>
                <w:rFonts w:ascii="Helvetica" w:hAnsi="Helvetica" w:cs="Helvetica"/>
                <w:color w:val="000000"/>
                <w:sz w:val="20"/>
                <w:lang w:val="de-DE" w:eastAsia="de-CH"/>
              </w:rPr>
              <w:t xml:space="preserve"> war während des Zweiten Weltkriegs deutscher Wehrmachtsbäcker. Am Anfang des Krieges war er als Panzersoldat vorgesehen, aber er wurde zu den Bäckern versetzt, wofür er sich zunächst schämte. Er wollte in den Kampf, wie die meisten seiner Altersgenossen. Aber sein Eifer verschwand, nachdem er das Marschieren durch unendliche russische Steppen erlebt hatte. Später buk er als Feldbäcker an verschiedenen europäischen Fronten - von Russland bis zur Normandie – </w:t>
            </w:r>
            <w:proofErr w:type="spellStart"/>
            <w:r w:rsidR="00BB003D">
              <w:rPr>
                <w:rFonts w:ascii="Helvetica" w:hAnsi="Helvetica" w:cs="Helvetica"/>
                <w:color w:val="000000"/>
                <w:sz w:val="20"/>
                <w:lang w:val="de-DE" w:eastAsia="de-CH"/>
              </w:rPr>
              <w:t>Komissbrot</w:t>
            </w:r>
            <w:proofErr w:type="spellEnd"/>
            <w:r w:rsidR="00BB003D">
              <w:rPr>
                <w:rFonts w:ascii="Helvetica" w:hAnsi="Helvetica" w:cs="Helvetica"/>
                <w:color w:val="000000"/>
                <w:sz w:val="20"/>
                <w:lang w:val="de-DE" w:eastAsia="de-CH"/>
              </w:rPr>
              <w:t xml:space="preserve"> für deutsche Soldaten. Im Film spricht er über den Einmarsch in Polen und die Entbehrungen im russischen Winterkrieg.</w:t>
            </w:r>
          </w:p>
          <w:p w14:paraId="40BE9142" w14:textId="5DF57B7E" w:rsidR="00466F70" w:rsidRPr="007461CF" w:rsidRDefault="00BB003D" w:rsidP="00BB003D">
            <w:pPr>
              <w:spacing w:after="120"/>
              <w:rPr>
                <w:rFonts w:ascii="Helvetica" w:hAnsi="Helvetica" w:cs="Helvetica"/>
                <w:color w:val="000000"/>
                <w:sz w:val="20"/>
                <w:lang w:val="de-DE" w:eastAsia="de-CH"/>
              </w:rPr>
            </w:pPr>
            <w:r>
              <w:rPr>
                <w:rFonts w:ascii="Helvetica" w:hAnsi="Helvetica" w:cs="Helvetica"/>
                <w:color w:val="000000"/>
                <w:sz w:val="20"/>
                <w:lang w:val="de-DE" w:eastAsia="de-CH"/>
              </w:rPr>
              <w:t xml:space="preserve">Im Film bäckt </w:t>
            </w:r>
            <w:proofErr w:type="spellStart"/>
            <w:r>
              <w:rPr>
                <w:rFonts w:ascii="Helvetica" w:hAnsi="Helvetica" w:cs="Helvetica"/>
                <w:color w:val="000000"/>
                <w:sz w:val="20"/>
                <w:lang w:val="de-DE" w:eastAsia="de-CH"/>
              </w:rPr>
              <w:t>Wienhart</w:t>
            </w:r>
            <w:proofErr w:type="spellEnd"/>
            <w:r>
              <w:rPr>
                <w:rFonts w:ascii="Helvetica" w:hAnsi="Helvetica" w:cs="Helvetica"/>
                <w:color w:val="000000"/>
                <w:sz w:val="20"/>
                <w:lang w:val="de-DE" w:eastAsia="de-CH"/>
              </w:rPr>
              <w:t xml:space="preserve"> noch einmal </w:t>
            </w:r>
            <w:proofErr w:type="spellStart"/>
            <w:r>
              <w:rPr>
                <w:rFonts w:ascii="Helvetica" w:hAnsi="Helvetica" w:cs="Helvetica"/>
                <w:color w:val="000000"/>
                <w:sz w:val="20"/>
                <w:lang w:val="de-DE" w:eastAsia="de-CH"/>
              </w:rPr>
              <w:t>Komissbrot</w:t>
            </w:r>
            <w:proofErr w:type="spellEnd"/>
            <w:r>
              <w:rPr>
                <w:rFonts w:ascii="Helvetica" w:hAnsi="Helvetica" w:cs="Helvetica"/>
                <w:color w:val="000000"/>
                <w:sz w:val="20"/>
                <w:lang w:val="de-DE" w:eastAsia="de-CH"/>
              </w:rPr>
              <w:t>. Er freut sich, wieder einmal backen zu dürfen.</w:t>
            </w:r>
            <w:r>
              <w:rPr>
                <w:rFonts w:ascii="Helvetica" w:hAnsi="Helvetica" w:cs="Helvetica"/>
                <w:color w:val="000000"/>
                <w:sz w:val="20"/>
                <w:lang w:val="de-DE" w:eastAsia="de-CH"/>
              </w:rPr>
              <w:br/>
              <w:t>Andererseits sind die Erinnerungen an die Schrecken des Krieges für ihn nach wie vor sehr schmerzhaft.</w:t>
            </w:r>
            <w:r w:rsidR="00AF1919">
              <w:rPr>
                <w:rFonts w:ascii="Arial" w:hAnsi="Arial"/>
                <w:sz w:val="24"/>
                <w:szCs w:val="24"/>
                <w:lang w:val="de-DE"/>
              </w:rPr>
              <w:br/>
            </w:r>
            <w:r>
              <w:rPr>
                <w:rFonts w:ascii="Arial" w:hAnsi="Arial"/>
                <w:b/>
                <w:sz w:val="20"/>
                <w:lang w:val="de-DE"/>
              </w:rPr>
              <w:br/>
            </w:r>
            <w:r w:rsidR="00AF1919">
              <w:rPr>
                <w:rFonts w:ascii="Arial" w:hAnsi="Arial"/>
                <w:b/>
                <w:sz w:val="20"/>
                <w:lang w:val="de-DE"/>
              </w:rPr>
              <w:br/>
            </w:r>
            <w:proofErr w:type="spellStart"/>
            <w:r w:rsidR="00AF1919">
              <w:rPr>
                <w:rFonts w:ascii="Arial" w:hAnsi="Arial"/>
                <w:b/>
                <w:sz w:val="20"/>
                <w:lang w:val="de-DE"/>
              </w:rPr>
              <w:t>Klavdia</w:t>
            </w:r>
            <w:proofErr w:type="spellEnd"/>
            <w:r w:rsidR="00AF1919">
              <w:rPr>
                <w:rFonts w:ascii="Arial" w:hAnsi="Arial"/>
                <w:b/>
                <w:sz w:val="20"/>
                <w:lang w:val="de-DE"/>
              </w:rPr>
              <w:t xml:space="preserve"> </w:t>
            </w:r>
            <w:proofErr w:type="spellStart"/>
            <w:r w:rsidR="00AF1919">
              <w:rPr>
                <w:rFonts w:ascii="Arial" w:hAnsi="Arial"/>
                <w:b/>
                <w:sz w:val="20"/>
                <w:lang w:val="de-DE"/>
              </w:rPr>
              <w:t>Matveevna</w:t>
            </w:r>
            <w:proofErr w:type="spellEnd"/>
            <w:r w:rsidR="00AF1919">
              <w:rPr>
                <w:rFonts w:ascii="Arial" w:hAnsi="Arial"/>
                <w:b/>
                <w:sz w:val="20"/>
                <w:lang w:val="de-DE"/>
              </w:rPr>
              <w:t xml:space="preserve"> </w:t>
            </w:r>
            <w:proofErr w:type="spellStart"/>
            <w:r w:rsidR="00AF1919">
              <w:rPr>
                <w:rFonts w:ascii="Arial" w:hAnsi="Arial"/>
                <w:b/>
                <w:sz w:val="20"/>
                <w:lang w:val="de-DE"/>
              </w:rPr>
              <w:t>Lobanova</w:t>
            </w:r>
            <w:proofErr w:type="spellEnd"/>
            <w:r>
              <w:rPr>
                <w:rFonts w:ascii="Arial" w:hAnsi="Arial"/>
                <w:b/>
                <w:sz w:val="20"/>
                <w:lang w:val="de-DE"/>
              </w:rPr>
              <w:br/>
            </w:r>
            <w:r>
              <w:rPr>
                <w:rFonts w:ascii="Arial" w:hAnsi="Arial"/>
                <w:sz w:val="24"/>
                <w:szCs w:val="24"/>
                <w:lang w:val="de-DE"/>
              </w:rPr>
              <w:br/>
            </w:r>
            <w:proofErr w:type="spellStart"/>
            <w:r>
              <w:rPr>
                <w:rFonts w:ascii="Arial" w:hAnsi="Arial"/>
                <w:sz w:val="20"/>
                <w:lang w:val="de-DE"/>
              </w:rPr>
              <w:t>Quasi</w:t>
            </w:r>
            <w:proofErr w:type="spellEnd"/>
            <w:r>
              <w:rPr>
                <w:rFonts w:ascii="Arial" w:hAnsi="Arial"/>
                <w:sz w:val="20"/>
                <w:lang w:val="de-DE"/>
              </w:rPr>
              <w:t xml:space="preserve"> als Gegenpol zu </w:t>
            </w:r>
            <w:proofErr w:type="spellStart"/>
            <w:r>
              <w:rPr>
                <w:rFonts w:ascii="Arial" w:hAnsi="Arial"/>
                <w:sz w:val="20"/>
                <w:lang w:val="de-DE"/>
              </w:rPr>
              <w:t>Wienhart</w:t>
            </w:r>
            <w:proofErr w:type="spellEnd"/>
            <w:r>
              <w:rPr>
                <w:rFonts w:ascii="Arial" w:hAnsi="Arial"/>
                <w:sz w:val="20"/>
                <w:lang w:val="de-DE"/>
              </w:rPr>
              <w:t xml:space="preserve"> setzt Regisseur </w:t>
            </w:r>
            <w:proofErr w:type="spellStart"/>
            <w:r>
              <w:rPr>
                <w:rFonts w:ascii="Arial" w:hAnsi="Arial"/>
                <w:sz w:val="20"/>
                <w:lang w:val="de-DE"/>
              </w:rPr>
              <w:t>Kerekes</w:t>
            </w:r>
            <w:proofErr w:type="spellEnd"/>
            <w:r>
              <w:rPr>
                <w:rFonts w:ascii="Arial" w:hAnsi="Arial"/>
                <w:sz w:val="20"/>
                <w:lang w:val="de-DE"/>
              </w:rPr>
              <w:t xml:space="preserve"> </w:t>
            </w:r>
            <w:proofErr w:type="spellStart"/>
            <w:r>
              <w:rPr>
                <w:rFonts w:ascii="Arial" w:hAnsi="Arial"/>
                <w:sz w:val="20"/>
                <w:lang w:val="de-DE"/>
              </w:rPr>
              <w:t>Klavdia</w:t>
            </w:r>
            <w:proofErr w:type="spellEnd"/>
            <w:r>
              <w:rPr>
                <w:rFonts w:ascii="Arial" w:hAnsi="Arial"/>
                <w:sz w:val="20"/>
                <w:lang w:val="de-DE"/>
              </w:rPr>
              <w:t xml:space="preserve"> </w:t>
            </w:r>
            <w:proofErr w:type="spellStart"/>
            <w:r>
              <w:rPr>
                <w:rFonts w:ascii="Arial" w:hAnsi="Arial"/>
                <w:sz w:val="20"/>
                <w:lang w:val="de-DE"/>
              </w:rPr>
              <w:t>Lobanova</w:t>
            </w:r>
            <w:proofErr w:type="spellEnd"/>
            <w:r>
              <w:rPr>
                <w:rFonts w:ascii="Arial" w:hAnsi="Arial"/>
                <w:sz w:val="20"/>
                <w:lang w:val="de-DE"/>
              </w:rPr>
              <w:t xml:space="preserve"> in Szene. </w:t>
            </w:r>
            <w:r>
              <w:rPr>
                <w:rFonts w:ascii="Helvetica" w:hAnsi="Helvetica" w:cs="Helvetica"/>
                <w:color w:val="000000"/>
                <w:sz w:val="20"/>
                <w:lang w:val="de-DE" w:eastAsia="de-CH"/>
              </w:rPr>
              <w:t>Sie hat während der Blockade als Köchin auf dem Militärflugplatz in Leningrad gedient. Ihre Aufgabe war es, russische Pfannkuchen – gefüllt mit Rahm, Marmelade oder gehacktem Fleisch – zuzubereiten. Dank ihrer Pfannkuchen waren die Soldaten gut gelaunt und konnten die deutschen Flugzeuge erfolgreicher bekämpfen. Sie meint im Film, sie habe wohl eine Million «</w:t>
            </w:r>
            <w:proofErr w:type="spellStart"/>
            <w:r>
              <w:rPr>
                <w:rFonts w:ascii="Helvetica" w:hAnsi="Helvetica" w:cs="Helvetica"/>
                <w:color w:val="000000"/>
                <w:sz w:val="20"/>
                <w:lang w:val="de-DE" w:eastAsia="de-CH"/>
              </w:rPr>
              <w:t>Blinis</w:t>
            </w:r>
            <w:proofErr w:type="spellEnd"/>
            <w:r>
              <w:rPr>
                <w:rFonts w:ascii="Helvetica" w:hAnsi="Helvetica" w:cs="Helvetica"/>
                <w:color w:val="000000"/>
                <w:sz w:val="20"/>
                <w:lang w:val="de-DE" w:eastAsia="de-CH"/>
              </w:rPr>
              <w:t>» gekocht. Als Heldin sieht sie sich aber keineswegs. Helden bleiben für sie die Soldaten an der Front und allen voran der Oberbefehlshaber der Roten Armee, Georgij Schukow.</w:t>
            </w:r>
            <w:r>
              <w:rPr>
                <w:rFonts w:ascii="Helvetica" w:hAnsi="Helvetica" w:cs="Helvetica"/>
                <w:color w:val="000000"/>
                <w:sz w:val="20"/>
                <w:lang w:val="de-DE" w:eastAsia="de-CH"/>
              </w:rPr>
              <w:br/>
            </w:r>
            <w:r>
              <w:rPr>
                <w:rFonts w:ascii="Helvetica" w:hAnsi="Helvetica" w:cs="Helvetica"/>
                <w:color w:val="000000"/>
                <w:sz w:val="20"/>
                <w:lang w:val="de-DE" w:eastAsia="de-CH"/>
              </w:rPr>
              <w:br/>
            </w:r>
            <w:r>
              <w:rPr>
                <w:rFonts w:ascii="Helvetica" w:hAnsi="Helvetica" w:cs="Helvetica"/>
                <w:color w:val="000000"/>
                <w:sz w:val="20"/>
                <w:lang w:val="de-DE" w:eastAsia="de-CH"/>
              </w:rPr>
              <w:br/>
            </w:r>
            <w:r w:rsidR="00AF1919">
              <w:rPr>
                <w:rFonts w:ascii="Arial" w:hAnsi="Arial"/>
                <w:b/>
                <w:sz w:val="20"/>
                <w:lang w:val="de-DE"/>
              </w:rPr>
              <w:t>Heinz Rüdiger</w:t>
            </w:r>
            <w:r>
              <w:rPr>
                <w:rFonts w:ascii="Arial" w:hAnsi="Arial"/>
                <w:sz w:val="24"/>
                <w:szCs w:val="24"/>
                <w:lang w:val="de-DE"/>
              </w:rPr>
              <w:br/>
            </w:r>
            <w:r>
              <w:rPr>
                <w:rFonts w:ascii="Arial" w:hAnsi="Arial"/>
                <w:sz w:val="24"/>
                <w:szCs w:val="24"/>
                <w:lang w:val="de-DE"/>
              </w:rPr>
              <w:br/>
            </w:r>
            <w:proofErr w:type="spellStart"/>
            <w:r>
              <w:rPr>
                <w:rFonts w:ascii="Helvetica" w:hAnsi="Helvetica" w:cs="Helvetica"/>
                <w:color w:val="000000"/>
                <w:sz w:val="20"/>
                <w:lang w:val="de-DE" w:eastAsia="de-CH"/>
              </w:rPr>
              <w:t>Rüdiger</w:t>
            </w:r>
            <w:proofErr w:type="spellEnd"/>
            <w:r>
              <w:rPr>
                <w:rFonts w:ascii="Helvetica" w:hAnsi="Helvetica" w:cs="Helvetica"/>
                <w:color w:val="000000"/>
                <w:sz w:val="20"/>
                <w:lang w:val="de-DE" w:eastAsia="de-CH"/>
              </w:rPr>
              <w:t xml:space="preserve"> war </w:t>
            </w:r>
            <w:proofErr w:type="spellStart"/>
            <w:r>
              <w:rPr>
                <w:rFonts w:ascii="Helvetica" w:hAnsi="Helvetica" w:cs="Helvetica"/>
                <w:color w:val="000000"/>
                <w:sz w:val="20"/>
                <w:lang w:val="de-DE" w:eastAsia="de-CH"/>
              </w:rPr>
              <w:t>Feldkoch</w:t>
            </w:r>
            <w:proofErr w:type="spellEnd"/>
            <w:r>
              <w:rPr>
                <w:rFonts w:ascii="Helvetica" w:hAnsi="Helvetica" w:cs="Helvetica"/>
                <w:color w:val="000000"/>
                <w:sz w:val="20"/>
                <w:lang w:val="de-DE" w:eastAsia="de-CH"/>
              </w:rPr>
              <w:t xml:space="preserve"> während des deutschen Ostfeldzugs, bei dem auch Rumänien besetzt wurde. In diesem Zusammenhang erzählt er eine Geschichte, die ihn offensichtlich bis heute nicht mehr los lässt: Rüdiger lag mit seiner Truppe in einem rumänischen Dorf, als ihn ein älterer Rumäne in der Feldküche aufsuchte. Seine Tochter liege im Sterben und sehne sich nach etwas Zucker, ob er ihm nicht etwas davon geben könne. Der </w:t>
            </w:r>
            <w:proofErr w:type="spellStart"/>
            <w:r>
              <w:rPr>
                <w:rFonts w:ascii="Helvetica" w:hAnsi="Helvetica" w:cs="Helvetica"/>
                <w:color w:val="000000"/>
                <w:sz w:val="20"/>
                <w:lang w:val="de-DE" w:eastAsia="de-CH"/>
              </w:rPr>
              <w:t>Feldkoch</w:t>
            </w:r>
            <w:proofErr w:type="spellEnd"/>
            <w:r>
              <w:rPr>
                <w:rFonts w:ascii="Helvetica" w:hAnsi="Helvetica" w:cs="Helvetica"/>
                <w:color w:val="000000"/>
                <w:sz w:val="20"/>
                <w:lang w:val="de-DE" w:eastAsia="de-CH"/>
              </w:rPr>
              <w:t xml:space="preserve"> wies den Dorfbewohner jedoch zurück. Ein deutscher Armeebefehl verbot nämlich jeden Kontakt mit der Zivilbevölkerung. Rüdiger hatte nicht den Mut, den Befehl aus Barmherzigkeit für einmal zu missachten. Das Mädchen starb und alle Dorfbewohner nahmen an der Beerdigung teil. Der Trauerzug führte an Rüdigers Feldküche vorbei und er musste hasserfüllte Blicke der Verachtung über sich ergehen lassen.</w:t>
            </w:r>
            <w:r w:rsidR="007461CF">
              <w:rPr>
                <w:rFonts w:ascii="Helvetica" w:hAnsi="Helvetica" w:cs="Helvetica"/>
                <w:color w:val="000000"/>
                <w:sz w:val="20"/>
                <w:lang w:val="de-DE" w:eastAsia="de-CH"/>
              </w:rPr>
              <w:br/>
            </w:r>
            <w:r w:rsidR="007461CF">
              <w:rPr>
                <w:rFonts w:ascii="Helvetica" w:hAnsi="Helvetica" w:cs="Helvetica"/>
                <w:color w:val="000000"/>
                <w:sz w:val="20"/>
                <w:lang w:val="de-DE" w:eastAsia="de-CH"/>
              </w:rPr>
              <w:br/>
            </w:r>
            <w:r>
              <w:rPr>
                <w:rFonts w:ascii="Helvetica" w:hAnsi="Helvetica" w:cs="Helvetica"/>
                <w:color w:val="000000"/>
                <w:sz w:val="20"/>
                <w:lang w:val="de-DE" w:eastAsia="de-CH"/>
              </w:rPr>
              <w:t>Rüdiger schildert eine zweite, lebensgefährliche Kriegs-Episode. Bei einem Angriff der Roten Armee flüchtete er vor einem sowjetischen Panzer in ein Maisfeld und wurde beinahe von diesem überrollt. Später geriet er in sowjetische Kriegsgefangenschaft.</w:t>
            </w:r>
            <w:r w:rsidR="00AF1919">
              <w:rPr>
                <w:rFonts w:ascii="Arial" w:hAnsi="Arial"/>
                <w:sz w:val="24"/>
                <w:szCs w:val="24"/>
                <w:lang w:val="de-DE"/>
              </w:rPr>
              <w:br/>
            </w:r>
            <w:r>
              <w:rPr>
                <w:rFonts w:ascii="Arial" w:hAnsi="Arial"/>
                <w:sz w:val="24"/>
                <w:szCs w:val="24"/>
                <w:lang w:val="de-DE"/>
              </w:rPr>
              <w:br/>
            </w:r>
            <w:r w:rsidR="00AF1919">
              <w:rPr>
                <w:rFonts w:ascii="Arial" w:hAnsi="Arial"/>
                <w:sz w:val="24"/>
                <w:szCs w:val="24"/>
                <w:lang w:val="de-DE"/>
              </w:rPr>
              <w:br/>
            </w:r>
            <w:proofErr w:type="spellStart"/>
            <w:r>
              <w:rPr>
                <w:rFonts w:ascii="Arial" w:hAnsi="Arial"/>
                <w:b/>
                <w:sz w:val="20"/>
                <w:lang w:val="de-DE"/>
              </w:rPr>
              <w:t>Liepke</w:t>
            </w:r>
            <w:proofErr w:type="spellEnd"/>
            <w:r>
              <w:rPr>
                <w:rFonts w:ascii="Arial" w:hAnsi="Arial"/>
                <w:b/>
                <w:sz w:val="20"/>
                <w:lang w:val="de-DE"/>
              </w:rPr>
              <w:t xml:space="preserve"> Distel</w:t>
            </w:r>
            <w:r>
              <w:rPr>
                <w:rFonts w:ascii="Arial" w:hAnsi="Arial"/>
                <w:b/>
                <w:sz w:val="20"/>
                <w:lang w:val="de-DE"/>
              </w:rPr>
              <w:br/>
            </w:r>
            <w:r>
              <w:rPr>
                <w:rFonts w:ascii="Arial" w:hAnsi="Arial"/>
                <w:b/>
                <w:sz w:val="20"/>
                <w:lang w:val="de-DE"/>
              </w:rPr>
              <w:br/>
            </w:r>
            <w:proofErr w:type="spellStart"/>
            <w:r>
              <w:rPr>
                <w:rFonts w:ascii="Helvetica" w:hAnsi="Helvetica" w:cs="Helvetica"/>
                <w:color w:val="000000"/>
                <w:sz w:val="20"/>
                <w:lang w:val="de-DE" w:eastAsia="de-CH"/>
              </w:rPr>
              <w:t>Distel</w:t>
            </w:r>
            <w:proofErr w:type="spellEnd"/>
            <w:r>
              <w:rPr>
                <w:rFonts w:ascii="Helvetica" w:hAnsi="Helvetica" w:cs="Helvetica"/>
                <w:color w:val="000000"/>
                <w:sz w:val="20"/>
                <w:lang w:val="de-DE" w:eastAsia="de-CH"/>
              </w:rPr>
              <w:t xml:space="preserve"> überlebte ein Konzentrationslager. Nach seiner Befreiung wurde er Mitglied einer jüdischen Widerstandsbewegung. Die Gruppe wollte zuerst die Wasserleitungen in Nürnberg vergiften, um sich am deutschen Volk zu rächen. Das Vorhaben scheiterte jedoch. Darauf entschied man sich, das Brot für ehemalige Gestapo-Leute und SS-Offiziere zu vergiften, die in einem Gefangenenlager bei Nürnberg </w:t>
            </w:r>
            <w:proofErr w:type="spellStart"/>
            <w:r>
              <w:rPr>
                <w:rFonts w:ascii="Helvetica" w:hAnsi="Helvetica" w:cs="Helvetica"/>
                <w:color w:val="000000"/>
                <w:sz w:val="20"/>
                <w:lang w:val="de-DE" w:eastAsia="de-CH"/>
              </w:rPr>
              <w:t>sassen</w:t>
            </w:r>
            <w:proofErr w:type="spellEnd"/>
            <w:r>
              <w:rPr>
                <w:rFonts w:ascii="Helvetica" w:hAnsi="Helvetica" w:cs="Helvetica"/>
                <w:color w:val="000000"/>
                <w:sz w:val="20"/>
                <w:lang w:val="de-DE" w:eastAsia="de-CH"/>
              </w:rPr>
              <w:t xml:space="preserve">. </w:t>
            </w:r>
            <w:proofErr w:type="spellStart"/>
            <w:r>
              <w:rPr>
                <w:rFonts w:ascii="Helvetica" w:hAnsi="Helvetica" w:cs="Helvetica"/>
                <w:color w:val="000000"/>
                <w:sz w:val="20"/>
                <w:lang w:val="de-DE" w:eastAsia="de-CH"/>
              </w:rPr>
              <w:t>Liepke</w:t>
            </w:r>
            <w:proofErr w:type="spellEnd"/>
            <w:r>
              <w:rPr>
                <w:rFonts w:ascii="Helvetica" w:hAnsi="Helvetica" w:cs="Helvetica"/>
                <w:color w:val="000000"/>
                <w:sz w:val="20"/>
                <w:lang w:val="de-DE" w:eastAsia="de-CH"/>
              </w:rPr>
              <w:t xml:space="preserve"> erhielt eine Arbeit in der Gefängnisbäckerei. In der Folge bestrichen er und seine Helfer mehr als tausend Brotscheiben mit arsenhaltiger Butter. Wie viele Gefangene infolge der Aktion starben, bleibt bis heute ungewiss. Manche Quellen sprechen von 600 bis 800 Totem, andere meinen, die Aktion sei aufgeflogen und die Betroffenen seien einer Magenspülung unterzogen worden.</w:t>
            </w:r>
          </w:p>
        </w:tc>
      </w:tr>
      <w:tr w:rsidR="00466F70" w:rsidRPr="00EB54B8" w14:paraId="57BBDC9F" w14:textId="77777777" w:rsidTr="008F19C9">
        <w:trPr>
          <w:trHeight w:val="841"/>
        </w:trPr>
        <w:tc>
          <w:tcPr>
            <w:tcW w:w="9568" w:type="dxa"/>
          </w:tcPr>
          <w:p w14:paraId="3E90841B" w14:textId="5E9D6306" w:rsidR="005F7490" w:rsidRPr="00623D2E" w:rsidRDefault="00095C1F" w:rsidP="005F7490">
            <w:pPr>
              <w:spacing w:after="120"/>
              <w:rPr>
                <w:rFonts w:ascii="Arial" w:hAnsi="Arial"/>
                <w:sz w:val="20"/>
                <w:lang w:val="de-DE"/>
              </w:rPr>
            </w:pPr>
            <w:r w:rsidRPr="00B9791B">
              <w:rPr>
                <w:rFonts w:ascii="Arial" w:hAnsi="Arial"/>
                <w:b/>
                <w:sz w:val="20"/>
                <w:lang w:val="de-DE"/>
              </w:rPr>
              <w:lastRenderedPageBreak/>
              <w:t>Welche Ereignisse werden mit Originalaufnahmen ergänzt?</w:t>
            </w:r>
            <w:r w:rsidRPr="00B9791B">
              <w:rPr>
                <w:rFonts w:ascii="Arial" w:hAnsi="Arial"/>
                <w:b/>
                <w:sz w:val="20"/>
                <w:lang w:val="de-DE"/>
              </w:rPr>
              <w:br/>
            </w:r>
            <w:r w:rsidR="00B9791B" w:rsidRPr="00B9791B">
              <w:rPr>
                <w:rFonts w:ascii="Arial" w:hAnsi="Arial"/>
                <w:sz w:val="24"/>
                <w:szCs w:val="24"/>
                <w:lang w:val="de-DE"/>
              </w:rPr>
              <w:br/>
            </w:r>
            <w:r w:rsidR="00B9791B" w:rsidRPr="00B9791B">
              <w:rPr>
                <w:rFonts w:ascii="Arial" w:hAnsi="Arial"/>
                <w:sz w:val="20"/>
                <w:lang w:val="de-DE"/>
              </w:rPr>
              <w:t>Deutsche Feldbäckerei in Aktion</w:t>
            </w:r>
            <w:r w:rsidR="00B9791B">
              <w:rPr>
                <w:rFonts w:ascii="Arial" w:hAnsi="Arial"/>
                <w:sz w:val="20"/>
                <w:lang w:val="de-DE"/>
              </w:rPr>
              <w:br/>
            </w:r>
            <w:r w:rsidR="00B9791B" w:rsidRPr="00B9791B">
              <w:rPr>
                <w:rFonts w:ascii="Arial" w:hAnsi="Arial"/>
                <w:sz w:val="20"/>
                <w:lang w:val="de-DE"/>
              </w:rPr>
              <w:br/>
              <w:t>Deutscher Einmarsch in Polen mit dem Symbolbild des fallenden Schlagbaumes beim Überschreiten der deutsch-polnischen Grenze.</w:t>
            </w:r>
            <w:r w:rsidR="00B9791B">
              <w:rPr>
                <w:rFonts w:ascii="Arial" w:hAnsi="Arial"/>
                <w:sz w:val="20"/>
                <w:lang w:val="de-DE"/>
              </w:rPr>
              <w:br/>
            </w:r>
            <w:r w:rsidR="00B9791B" w:rsidRPr="00B9791B">
              <w:rPr>
                <w:rFonts w:ascii="Arial" w:hAnsi="Arial"/>
                <w:sz w:val="20"/>
                <w:lang w:val="de-DE"/>
              </w:rPr>
              <w:br/>
              <w:t>Bilder des russischen Winterkrieges mit frierenden und erfrorenen deutschen Soldaten</w:t>
            </w:r>
            <w:r w:rsidR="005F7490">
              <w:rPr>
                <w:rFonts w:ascii="Arial" w:hAnsi="Arial"/>
                <w:sz w:val="20"/>
                <w:lang w:val="de-DE"/>
              </w:rPr>
              <w:t>.</w:t>
            </w:r>
            <w:r w:rsidR="005F7490">
              <w:rPr>
                <w:rFonts w:ascii="Arial" w:hAnsi="Arial"/>
                <w:sz w:val="20"/>
                <w:lang w:val="de-DE"/>
              </w:rPr>
              <w:br/>
            </w:r>
            <w:r w:rsidR="005F7490">
              <w:rPr>
                <w:rFonts w:ascii="Arial" w:hAnsi="Arial"/>
                <w:sz w:val="20"/>
                <w:lang w:val="de-DE"/>
              </w:rPr>
              <w:br/>
            </w:r>
            <w:r w:rsidR="00B9791B">
              <w:rPr>
                <w:rFonts w:ascii="Arial" w:hAnsi="Arial"/>
                <w:sz w:val="20"/>
                <w:lang w:val="de-DE"/>
              </w:rPr>
              <w:t>(Die Szene mit dem sowjetischen Panzer im Maisfeld wurde vom Regisseur neu inszeniert.)</w:t>
            </w:r>
            <w:r>
              <w:rPr>
                <w:rFonts w:ascii="Arial" w:hAnsi="Arial"/>
                <w:sz w:val="24"/>
                <w:szCs w:val="24"/>
                <w:lang w:val="de-DE"/>
              </w:rPr>
              <w:br/>
            </w:r>
            <w:r w:rsidR="005F7490">
              <w:rPr>
                <w:rFonts w:ascii="Arial" w:hAnsi="Arial"/>
                <w:sz w:val="24"/>
                <w:szCs w:val="24"/>
                <w:lang w:val="de-DE"/>
              </w:rPr>
              <w:br/>
            </w:r>
            <w:r w:rsidR="005F7490">
              <w:rPr>
                <w:rFonts w:ascii="Arial" w:hAnsi="Arial"/>
                <w:sz w:val="24"/>
                <w:szCs w:val="24"/>
                <w:lang w:val="de-DE"/>
              </w:rPr>
              <w:br/>
            </w:r>
            <w:r>
              <w:rPr>
                <w:rFonts w:ascii="Arial" w:hAnsi="Arial"/>
                <w:sz w:val="24"/>
                <w:szCs w:val="24"/>
                <w:lang w:val="de-DE"/>
              </w:rPr>
              <w:br/>
            </w:r>
            <w:r w:rsidRPr="00B9791B">
              <w:rPr>
                <w:rFonts w:ascii="Arial" w:hAnsi="Arial"/>
                <w:b/>
                <w:sz w:val="20"/>
                <w:lang w:val="de-DE"/>
              </w:rPr>
              <w:t>Wie werden die historischen Aufnahmen in den Film integriert?</w:t>
            </w:r>
            <w:r w:rsidR="005F7490">
              <w:rPr>
                <w:rFonts w:ascii="Arial" w:hAnsi="Arial"/>
                <w:sz w:val="20"/>
                <w:lang w:val="de-DE"/>
              </w:rPr>
              <w:br/>
            </w:r>
            <w:r w:rsidR="005F7490">
              <w:rPr>
                <w:rFonts w:ascii="Arial" w:hAnsi="Arial"/>
                <w:sz w:val="20"/>
                <w:lang w:val="de-DE"/>
              </w:rPr>
              <w:br/>
              <w:t xml:space="preserve">Teils als </w:t>
            </w:r>
            <w:r w:rsidR="005F7490" w:rsidRPr="003506F4">
              <w:rPr>
                <w:rFonts w:ascii="Arial" w:hAnsi="Arial"/>
                <w:i/>
                <w:sz w:val="20"/>
                <w:lang w:val="de-DE"/>
              </w:rPr>
              <w:t>Bebilderung</w:t>
            </w:r>
            <w:r w:rsidR="005F7490">
              <w:rPr>
                <w:rFonts w:ascii="Arial" w:hAnsi="Arial"/>
                <w:sz w:val="20"/>
                <w:lang w:val="de-DE"/>
              </w:rPr>
              <w:t xml:space="preserve"> der Interviews, teils als </w:t>
            </w:r>
            <w:r w:rsidR="005F7490" w:rsidRPr="003506F4">
              <w:rPr>
                <w:rFonts w:ascii="Arial" w:hAnsi="Arial"/>
                <w:i/>
                <w:sz w:val="20"/>
                <w:lang w:val="de-DE"/>
              </w:rPr>
              <w:t>Kommentierung</w:t>
            </w:r>
            <w:r w:rsidR="005F7490">
              <w:rPr>
                <w:rFonts w:ascii="Arial" w:hAnsi="Arial"/>
                <w:sz w:val="20"/>
                <w:lang w:val="de-DE"/>
              </w:rPr>
              <w:t xml:space="preserve"> des Gesagten durch den Regisseur.</w:t>
            </w:r>
            <w:r w:rsidR="00837BAD">
              <w:rPr>
                <w:rFonts w:ascii="Arial" w:hAnsi="Arial"/>
                <w:sz w:val="24"/>
                <w:szCs w:val="24"/>
                <w:lang w:val="de-DE"/>
              </w:rPr>
              <w:br/>
            </w:r>
            <w:r w:rsidR="00837BAD">
              <w:rPr>
                <w:rFonts w:ascii="Arial" w:hAnsi="Arial"/>
                <w:sz w:val="24"/>
                <w:szCs w:val="24"/>
                <w:lang w:val="de-DE"/>
              </w:rPr>
              <w:br/>
            </w:r>
            <w:r w:rsidRPr="0034453A">
              <w:rPr>
                <w:rFonts w:ascii="Arial" w:hAnsi="Arial"/>
                <w:sz w:val="20"/>
                <w:lang w:val="de-DE"/>
              </w:rPr>
              <w:t>Wie hat der Autor die Interviews geschnitten?</w:t>
            </w:r>
            <w:r w:rsidR="005F7490">
              <w:rPr>
                <w:rFonts w:ascii="Arial" w:hAnsi="Arial"/>
                <w:sz w:val="20"/>
                <w:lang w:val="de-DE"/>
              </w:rPr>
              <w:br/>
            </w:r>
            <w:r w:rsidR="005F7490">
              <w:rPr>
                <w:rFonts w:ascii="Arial" w:hAnsi="Arial"/>
                <w:sz w:val="20"/>
                <w:lang w:val="de-DE"/>
              </w:rPr>
              <w:br/>
              <w:t xml:space="preserve">Die Originalaufnahmen sind von der Länge her sehr kurz. Dennoch erfüllen sie ihren Zweck, das Gesagte noch authentischer erscheinen zu lassen. Wenn </w:t>
            </w:r>
            <w:proofErr w:type="spellStart"/>
            <w:r w:rsidR="005F7490">
              <w:rPr>
                <w:rFonts w:ascii="Arial" w:hAnsi="Arial"/>
                <w:sz w:val="20"/>
                <w:lang w:val="de-DE"/>
              </w:rPr>
              <w:t>Kerekes</w:t>
            </w:r>
            <w:proofErr w:type="spellEnd"/>
            <w:r w:rsidR="005F7490">
              <w:rPr>
                <w:rFonts w:ascii="Arial" w:hAnsi="Arial"/>
                <w:sz w:val="20"/>
                <w:lang w:val="de-DE"/>
              </w:rPr>
              <w:t xml:space="preserve"> die alten Wehrmachtssoldaten heute irgendwo in einem deutschen Wald einen Schlagbaum entfernen lässt und dann die Originalaufnahmen zum Einfall in Polen darauf schneidet, suggeriert dies, dass die alten Herren damals selber an </w:t>
            </w:r>
            <w:proofErr w:type="spellStart"/>
            <w:r w:rsidR="005F7490">
              <w:rPr>
                <w:rFonts w:ascii="Arial" w:hAnsi="Arial"/>
                <w:sz w:val="20"/>
                <w:lang w:val="de-DE"/>
              </w:rPr>
              <w:t>vordester</w:t>
            </w:r>
            <w:proofErr w:type="spellEnd"/>
            <w:r w:rsidR="005F7490">
              <w:rPr>
                <w:rFonts w:ascii="Arial" w:hAnsi="Arial"/>
                <w:sz w:val="20"/>
                <w:lang w:val="de-DE"/>
              </w:rPr>
              <w:t xml:space="preserve"> Front mit Freude dabei gewesen waren (noch unterstützt durch die Bemerkung des Regisseurs «... wie damals in Polen!» und der Antwort eines Veteranen «... aber da ging’s schneller.» </w:t>
            </w:r>
            <w:r w:rsidR="005F7490">
              <w:rPr>
                <w:rFonts w:ascii="Arial" w:hAnsi="Arial"/>
                <w:sz w:val="20"/>
                <w:lang w:val="de-DE"/>
              </w:rPr>
              <w:br/>
            </w:r>
            <w:r w:rsidR="005F7490">
              <w:rPr>
                <w:rFonts w:ascii="Arial" w:hAnsi="Arial"/>
                <w:sz w:val="20"/>
                <w:lang w:val="de-DE"/>
              </w:rPr>
              <w:br/>
              <w:t>Grundsätzlich sprechen die Interviewpartner durch den Schnitt nicht nur mit dem Regisseur und damit mit dem Publikum, sondern auch mit- und gegeneinander.</w:t>
            </w:r>
            <w:r w:rsidR="005F7490">
              <w:rPr>
                <w:rFonts w:ascii="Arial" w:hAnsi="Arial"/>
                <w:sz w:val="20"/>
                <w:lang w:val="de-DE"/>
              </w:rPr>
              <w:br/>
            </w:r>
            <w:r w:rsidR="005F7490">
              <w:rPr>
                <w:rFonts w:ascii="Arial" w:hAnsi="Arial"/>
                <w:sz w:val="20"/>
                <w:lang w:val="de-DE"/>
              </w:rPr>
              <w:br/>
            </w:r>
            <w:r w:rsidR="005F7490">
              <w:rPr>
                <w:rFonts w:ascii="Arial" w:hAnsi="Arial"/>
                <w:sz w:val="24"/>
                <w:szCs w:val="24"/>
                <w:lang w:val="de-DE"/>
              </w:rPr>
              <w:br/>
            </w:r>
            <w:r w:rsidR="00837BAD">
              <w:rPr>
                <w:rFonts w:ascii="Arial" w:hAnsi="Arial"/>
                <w:sz w:val="24"/>
                <w:szCs w:val="24"/>
                <w:lang w:val="de-DE"/>
              </w:rPr>
              <w:br/>
            </w:r>
            <w:r w:rsidRPr="005F7490">
              <w:rPr>
                <w:rFonts w:ascii="Arial" w:hAnsi="Arial"/>
                <w:b/>
                <w:sz w:val="20"/>
                <w:lang w:val="de-DE"/>
              </w:rPr>
              <w:t>Welche Haltung nimmt der Regisseur gegenüber den Ereignissen und Gesprächspartner</w:t>
            </w:r>
            <w:r w:rsidR="00050B8C" w:rsidRPr="005F7490">
              <w:rPr>
                <w:rFonts w:ascii="Arial" w:hAnsi="Arial"/>
                <w:b/>
                <w:sz w:val="20"/>
                <w:lang w:val="de-DE"/>
              </w:rPr>
              <w:t xml:space="preserve">n ein? </w:t>
            </w:r>
            <w:r w:rsidR="00837BAD" w:rsidRPr="005F7490">
              <w:rPr>
                <w:rFonts w:ascii="Arial" w:hAnsi="Arial"/>
                <w:b/>
                <w:sz w:val="20"/>
                <w:lang w:val="de-DE"/>
              </w:rPr>
              <w:t>Wie «wertet» der Film</w:t>
            </w:r>
            <w:r w:rsidR="00050B8C" w:rsidRPr="005F7490">
              <w:rPr>
                <w:rFonts w:ascii="Arial" w:hAnsi="Arial"/>
                <w:b/>
                <w:sz w:val="20"/>
                <w:lang w:val="de-DE"/>
              </w:rPr>
              <w:t xml:space="preserve"> im Allgemeinen</w:t>
            </w:r>
            <w:r w:rsidR="00837BAD" w:rsidRPr="005F7490">
              <w:rPr>
                <w:rFonts w:ascii="Arial" w:hAnsi="Arial"/>
                <w:b/>
                <w:sz w:val="20"/>
                <w:lang w:val="de-DE"/>
              </w:rPr>
              <w:t>?</w:t>
            </w:r>
            <w:r w:rsidR="005F7490">
              <w:rPr>
                <w:rFonts w:ascii="Arial" w:hAnsi="Arial"/>
                <w:sz w:val="20"/>
                <w:lang w:val="de-DE"/>
              </w:rPr>
              <w:br/>
            </w:r>
            <w:r w:rsidR="005F7490">
              <w:rPr>
                <w:rFonts w:ascii="Arial" w:hAnsi="Arial"/>
                <w:sz w:val="20"/>
                <w:lang w:val="de-DE"/>
              </w:rPr>
              <w:br/>
              <w:t xml:space="preserve">Der Schnitt ist sehr </w:t>
            </w:r>
            <w:proofErr w:type="spellStart"/>
            <w:r w:rsidR="005F7490">
              <w:rPr>
                <w:rFonts w:ascii="Arial" w:hAnsi="Arial"/>
                <w:sz w:val="20"/>
                <w:lang w:val="de-DE"/>
              </w:rPr>
              <w:t>suggesitv</w:t>
            </w:r>
            <w:proofErr w:type="spellEnd"/>
            <w:r w:rsidR="005F7490">
              <w:rPr>
                <w:rFonts w:ascii="Arial" w:hAnsi="Arial"/>
                <w:sz w:val="20"/>
                <w:lang w:val="de-DE"/>
              </w:rPr>
              <w:t>. Die Wehrmachtsveteranen erscheinen wenig einsichtig, an einem Verbrechen teilgenommen zu haben.</w:t>
            </w:r>
            <w:r w:rsidR="005F7490">
              <w:rPr>
                <w:rFonts w:ascii="Arial" w:hAnsi="Arial"/>
                <w:sz w:val="20"/>
                <w:lang w:val="de-DE"/>
              </w:rPr>
              <w:br/>
            </w:r>
            <w:r w:rsidR="005F7490">
              <w:rPr>
                <w:rFonts w:ascii="Arial" w:hAnsi="Arial"/>
                <w:sz w:val="20"/>
                <w:lang w:val="de-DE"/>
              </w:rPr>
              <w:br/>
              <w:t xml:space="preserve">Diskutabel ist die Sequenz mit </w:t>
            </w:r>
            <w:proofErr w:type="spellStart"/>
            <w:r w:rsidR="005F7490">
              <w:rPr>
                <w:rFonts w:ascii="Arial" w:hAnsi="Arial"/>
                <w:sz w:val="20"/>
                <w:lang w:val="de-DE"/>
              </w:rPr>
              <w:t>Liebke</w:t>
            </w:r>
            <w:proofErr w:type="spellEnd"/>
            <w:r w:rsidR="005F7490">
              <w:rPr>
                <w:rFonts w:ascii="Arial" w:hAnsi="Arial"/>
                <w:sz w:val="20"/>
                <w:lang w:val="de-DE"/>
              </w:rPr>
              <w:t xml:space="preserve"> Distel und Franz </w:t>
            </w:r>
            <w:proofErr w:type="spellStart"/>
            <w:r w:rsidR="005F7490">
              <w:rPr>
                <w:rFonts w:ascii="Arial" w:hAnsi="Arial"/>
                <w:sz w:val="20"/>
                <w:lang w:val="de-DE"/>
              </w:rPr>
              <w:t>Wienhart</w:t>
            </w:r>
            <w:proofErr w:type="spellEnd"/>
            <w:r w:rsidR="005F7490">
              <w:rPr>
                <w:rFonts w:ascii="Arial" w:hAnsi="Arial"/>
                <w:sz w:val="20"/>
                <w:lang w:val="de-DE"/>
              </w:rPr>
              <w:t>. Sie stellt die Verbrechen der Deutschen auf eine Stufe mit der verbrecherischen Rache ihrer Opfer (siehe auch nächste Frage!).</w:t>
            </w:r>
            <w:r w:rsidR="005F7490">
              <w:rPr>
                <w:rFonts w:ascii="Arial" w:hAnsi="Arial"/>
                <w:sz w:val="20"/>
                <w:lang w:val="de-DE"/>
              </w:rPr>
              <w:br/>
            </w:r>
            <w:r w:rsidR="005F7490">
              <w:rPr>
                <w:rFonts w:ascii="Arial" w:hAnsi="Arial"/>
                <w:sz w:val="20"/>
                <w:lang w:val="de-DE"/>
              </w:rPr>
              <w:br/>
            </w:r>
            <w:r w:rsidR="005F7490">
              <w:rPr>
                <w:rFonts w:ascii="Arial" w:hAnsi="Arial"/>
                <w:sz w:val="24"/>
                <w:szCs w:val="24"/>
                <w:lang w:val="de-DE"/>
              </w:rPr>
              <w:br/>
            </w:r>
            <w:r w:rsidR="00837BAD">
              <w:rPr>
                <w:rFonts w:ascii="Arial" w:hAnsi="Arial"/>
                <w:sz w:val="24"/>
                <w:szCs w:val="24"/>
                <w:lang w:val="de-DE"/>
              </w:rPr>
              <w:br/>
            </w:r>
            <w:r w:rsidRPr="005F7490">
              <w:rPr>
                <w:rFonts w:ascii="Arial" w:hAnsi="Arial"/>
                <w:b/>
                <w:sz w:val="20"/>
                <w:lang w:val="de-DE"/>
              </w:rPr>
              <w:t>Analysiere</w:t>
            </w:r>
            <w:r w:rsidR="00837BAD" w:rsidRPr="005F7490">
              <w:rPr>
                <w:rFonts w:ascii="Arial" w:hAnsi="Arial"/>
                <w:b/>
                <w:sz w:val="20"/>
                <w:lang w:val="de-DE"/>
              </w:rPr>
              <w:t xml:space="preserve"> </w:t>
            </w:r>
            <w:r w:rsidRPr="005F7490">
              <w:rPr>
                <w:rFonts w:ascii="Arial" w:hAnsi="Arial"/>
                <w:b/>
                <w:sz w:val="20"/>
                <w:lang w:val="de-DE"/>
              </w:rPr>
              <w:t xml:space="preserve">im Speziellen die Sequenz mit dem jüdischen «Bäcker» </w:t>
            </w:r>
            <w:proofErr w:type="spellStart"/>
            <w:r w:rsidRPr="005F7490">
              <w:rPr>
                <w:rFonts w:ascii="Arial" w:hAnsi="Arial"/>
                <w:b/>
                <w:sz w:val="20"/>
                <w:lang w:val="de-DE"/>
              </w:rPr>
              <w:t>Liepke</w:t>
            </w:r>
            <w:proofErr w:type="spellEnd"/>
            <w:r w:rsidRPr="005F7490">
              <w:rPr>
                <w:rFonts w:ascii="Arial" w:hAnsi="Arial"/>
                <w:b/>
                <w:sz w:val="20"/>
                <w:lang w:val="de-DE"/>
              </w:rPr>
              <w:t xml:space="preserve"> Distel: Was suggeriert der Regisseur durch die Gegenschnitte zwischen F</w:t>
            </w:r>
            <w:r w:rsidR="005F7490">
              <w:rPr>
                <w:rFonts w:ascii="Arial" w:hAnsi="Arial"/>
                <w:b/>
                <w:sz w:val="20"/>
                <w:lang w:val="de-DE"/>
              </w:rPr>
              <w:t xml:space="preserve">ranz </w:t>
            </w:r>
            <w:proofErr w:type="spellStart"/>
            <w:r w:rsidR="005F7490">
              <w:rPr>
                <w:rFonts w:ascii="Arial" w:hAnsi="Arial"/>
                <w:b/>
                <w:sz w:val="20"/>
                <w:lang w:val="de-DE"/>
              </w:rPr>
              <w:t>Wienhart</w:t>
            </w:r>
            <w:proofErr w:type="spellEnd"/>
            <w:r w:rsidR="005F7490">
              <w:rPr>
                <w:rFonts w:ascii="Arial" w:hAnsi="Arial"/>
                <w:b/>
                <w:sz w:val="20"/>
                <w:lang w:val="de-DE"/>
              </w:rPr>
              <w:t xml:space="preserve"> und </w:t>
            </w:r>
            <w:proofErr w:type="spellStart"/>
            <w:r w:rsidR="005F7490">
              <w:rPr>
                <w:rFonts w:ascii="Arial" w:hAnsi="Arial"/>
                <w:b/>
                <w:sz w:val="20"/>
                <w:lang w:val="de-DE"/>
              </w:rPr>
              <w:t>Liepke</w:t>
            </w:r>
            <w:proofErr w:type="spellEnd"/>
            <w:r w:rsidR="005F7490">
              <w:rPr>
                <w:rFonts w:ascii="Arial" w:hAnsi="Arial"/>
                <w:b/>
                <w:sz w:val="20"/>
                <w:lang w:val="de-DE"/>
              </w:rPr>
              <w:t xml:space="preserve"> Distel?</w:t>
            </w:r>
            <w:r w:rsidR="005F7490">
              <w:rPr>
                <w:rFonts w:ascii="Arial" w:hAnsi="Arial"/>
                <w:b/>
                <w:sz w:val="20"/>
                <w:lang w:val="de-DE"/>
              </w:rPr>
              <w:br/>
            </w:r>
            <w:r w:rsidR="005F7490">
              <w:rPr>
                <w:rFonts w:ascii="Arial" w:hAnsi="Arial"/>
                <w:b/>
                <w:sz w:val="20"/>
                <w:lang w:val="de-DE"/>
              </w:rPr>
              <w:br/>
            </w:r>
            <w:proofErr w:type="spellStart"/>
            <w:r w:rsidR="005F7490">
              <w:rPr>
                <w:rFonts w:ascii="Arial" w:hAnsi="Arial"/>
                <w:sz w:val="20"/>
                <w:lang w:val="de-DE"/>
              </w:rPr>
              <w:t>Kerekes</w:t>
            </w:r>
            <w:proofErr w:type="spellEnd"/>
            <w:r w:rsidR="005F7490">
              <w:rPr>
                <w:rFonts w:ascii="Arial" w:hAnsi="Arial"/>
                <w:sz w:val="20"/>
                <w:lang w:val="de-DE"/>
              </w:rPr>
              <w:t xml:space="preserve"> lässt Distel seine Rache-Aktion und seine nach wie vor von Hass erfüllte unversöhnliche Haltung den Deutschen gegenüber häppchenweise erzählen. Seine Erzählung wird immer wieder mit Szenen des früheren Wehrmachtskochs unterschnitten oder unterbrochen. </w:t>
            </w:r>
            <w:proofErr w:type="spellStart"/>
            <w:r w:rsidR="005F7490">
              <w:rPr>
                <w:rFonts w:ascii="Arial" w:hAnsi="Arial"/>
                <w:sz w:val="20"/>
                <w:lang w:val="de-DE"/>
              </w:rPr>
              <w:t>Wienhart</w:t>
            </w:r>
            <w:proofErr w:type="spellEnd"/>
            <w:r w:rsidR="005F7490">
              <w:rPr>
                <w:rFonts w:ascii="Arial" w:hAnsi="Arial"/>
                <w:sz w:val="20"/>
                <w:lang w:val="de-DE"/>
              </w:rPr>
              <w:t xml:space="preserve"> freut sich, wieder einmal </w:t>
            </w:r>
            <w:proofErr w:type="spellStart"/>
            <w:r w:rsidR="005F7490">
              <w:rPr>
                <w:rFonts w:ascii="Arial" w:hAnsi="Arial"/>
                <w:sz w:val="20"/>
                <w:lang w:val="de-DE"/>
              </w:rPr>
              <w:t>Komissbrot</w:t>
            </w:r>
            <w:proofErr w:type="spellEnd"/>
            <w:r w:rsidR="005F7490">
              <w:rPr>
                <w:rFonts w:ascii="Arial" w:hAnsi="Arial"/>
                <w:sz w:val="20"/>
                <w:lang w:val="de-DE"/>
              </w:rPr>
              <w:t xml:space="preserve"> backen zu können. Das Schnittkonzept des Regisseurs ist drastisch. Die Erzählung Distels, wie er SS-Offiziere vergiftet hat, wirkt zu </w:t>
            </w:r>
            <w:proofErr w:type="spellStart"/>
            <w:r w:rsidR="005F7490">
              <w:rPr>
                <w:rFonts w:ascii="Arial" w:hAnsi="Arial"/>
                <w:sz w:val="20"/>
                <w:lang w:val="de-DE"/>
              </w:rPr>
              <w:t>Wienharts</w:t>
            </w:r>
            <w:proofErr w:type="spellEnd"/>
            <w:r w:rsidR="005F7490">
              <w:rPr>
                <w:rFonts w:ascii="Arial" w:hAnsi="Arial"/>
                <w:sz w:val="20"/>
                <w:lang w:val="de-DE"/>
              </w:rPr>
              <w:t xml:space="preserve"> hingebungsvoller Arbeit wie ein zynischer Kommentar.</w:t>
            </w:r>
          </w:p>
          <w:p w14:paraId="3A5B32E2" w14:textId="3D74FB06" w:rsidR="00466F70" w:rsidRPr="00837BAD" w:rsidRDefault="00EC5E7F" w:rsidP="005F7490">
            <w:pPr>
              <w:spacing w:after="120"/>
              <w:rPr>
                <w:rFonts w:ascii="Arial" w:hAnsi="Arial"/>
                <w:sz w:val="20"/>
                <w:lang w:val="de-DE"/>
              </w:rPr>
            </w:pPr>
            <w:r>
              <w:rPr>
                <w:rFonts w:ascii="Arial" w:hAnsi="Arial"/>
                <w:sz w:val="24"/>
                <w:szCs w:val="24"/>
                <w:lang w:val="de-DE"/>
              </w:rPr>
              <w:br/>
            </w:r>
            <w:r>
              <w:rPr>
                <w:rFonts w:ascii="Arial" w:hAnsi="Arial"/>
                <w:sz w:val="24"/>
                <w:szCs w:val="24"/>
                <w:lang w:val="de-DE"/>
              </w:rPr>
              <w:br/>
            </w:r>
            <w:r w:rsidR="005F7490">
              <w:rPr>
                <w:rFonts w:ascii="Arial" w:hAnsi="Arial"/>
                <w:sz w:val="24"/>
                <w:szCs w:val="24"/>
                <w:lang w:val="de-DE"/>
              </w:rPr>
              <w:br/>
            </w:r>
            <w:r>
              <w:rPr>
                <w:rFonts w:ascii="Arial" w:hAnsi="Arial"/>
                <w:sz w:val="24"/>
                <w:szCs w:val="24"/>
                <w:lang w:val="de-DE"/>
              </w:rPr>
              <w:br/>
            </w:r>
          </w:p>
        </w:tc>
      </w:tr>
      <w:tr w:rsidR="0034453A" w:rsidRPr="00EB54B8" w14:paraId="5D0275E8" w14:textId="77777777" w:rsidTr="008F19C9">
        <w:trPr>
          <w:trHeight w:val="841"/>
        </w:trPr>
        <w:tc>
          <w:tcPr>
            <w:tcW w:w="9568" w:type="dxa"/>
          </w:tcPr>
          <w:p w14:paraId="3D7F7042" w14:textId="76E3FADF" w:rsidR="0034453A" w:rsidRDefault="00C96586" w:rsidP="00EC5E7F">
            <w:pPr>
              <w:spacing w:after="120" w:line="360" w:lineRule="auto"/>
              <w:rPr>
                <w:rFonts w:ascii="Arial" w:hAnsi="Arial"/>
                <w:sz w:val="20"/>
                <w:lang w:val="de-DE"/>
              </w:rPr>
            </w:pPr>
            <w:r>
              <w:rPr>
                <w:rFonts w:ascii="Arial" w:hAnsi="Arial"/>
                <w:sz w:val="20"/>
                <w:lang w:val="de-DE"/>
              </w:rPr>
              <w:lastRenderedPageBreak/>
              <w:t xml:space="preserve">Suchen </w:t>
            </w:r>
            <w:r w:rsidR="00EC5E7F">
              <w:rPr>
                <w:rFonts w:ascii="Arial" w:hAnsi="Arial"/>
                <w:sz w:val="20"/>
                <w:lang w:val="de-DE"/>
              </w:rPr>
              <w:t>in deinem</w:t>
            </w:r>
            <w:r>
              <w:rPr>
                <w:rFonts w:ascii="Arial" w:hAnsi="Arial"/>
                <w:sz w:val="20"/>
                <w:lang w:val="de-DE"/>
              </w:rPr>
              <w:t xml:space="preserve"> Geschichtsbuch und im Internet erklärende </w:t>
            </w:r>
            <w:r w:rsidR="00EC5E7F">
              <w:rPr>
                <w:rFonts w:ascii="Arial" w:hAnsi="Arial"/>
                <w:sz w:val="20"/>
                <w:lang w:val="de-DE"/>
              </w:rPr>
              <w:t>und weiter</w:t>
            </w:r>
            <w:r>
              <w:rPr>
                <w:rFonts w:ascii="Arial" w:hAnsi="Arial"/>
                <w:sz w:val="20"/>
                <w:lang w:val="de-DE"/>
              </w:rPr>
              <w:t>führende Informationen zu folgenden Ereignissen und Persönlichkeiten.</w:t>
            </w:r>
            <w:r w:rsidR="00EC5E7F">
              <w:rPr>
                <w:rFonts w:ascii="Arial" w:hAnsi="Arial"/>
                <w:sz w:val="20"/>
                <w:lang w:val="de-DE"/>
              </w:rPr>
              <w:br/>
            </w:r>
          </w:p>
        </w:tc>
      </w:tr>
      <w:tr w:rsidR="00EC5E7F" w:rsidRPr="00EB54B8" w14:paraId="1A4AFC7F" w14:textId="77777777" w:rsidTr="008F19C9">
        <w:trPr>
          <w:trHeight w:val="841"/>
        </w:trPr>
        <w:tc>
          <w:tcPr>
            <w:tcW w:w="9568" w:type="dxa"/>
          </w:tcPr>
          <w:p w14:paraId="448415F4" w14:textId="1CEEC54E" w:rsidR="00EC5E7F" w:rsidRPr="00274490" w:rsidRDefault="00EC5E7F" w:rsidP="00F91871">
            <w:pPr>
              <w:spacing w:after="120" w:line="360" w:lineRule="auto"/>
              <w:rPr>
                <w:rFonts w:ascii="Arial" w:hAnsi="Arial"/>
                <w:sz w:val="18"/>
                <w:szCs w:val="18"/>
                <w:lang w:val="de-DE"/>
              </w:rPr>
            </w:pPr>
            <w:r>
              <w:rPr>
                <w:rFonts w:ascii="Arial" w:hAnsi="Arial"/>
                <w:b/>
                <w:sz w:val="20"/>
                <w:lang w:val="de-DE"/>
              </w:rPr>
              <w:t>D</w:t>
            </w:r>
            <w:r w:rsidRPr="004A45DE">
              <w:rPr>
                <w:rFonts w:ascii="Arial" w:hAnsi="Arial"/>
                <w:b/>
                <w:sz w:val="20"/>
                <w:lang w:val="de-DE"/>
              </w:rPr>
              <w:t>er deutsche Einfall in Polen</w:t>
            </w:r>
            <w:r>
              <w:rPr>
                <w:rFonts w:ascii="Arial" w:hAnsi="Arial"/>
                <w:b/>
                <w:sz w:val="20"/>
                <w:lang w:val="de-DE"/>
              </w:rPr>
              <w:t>, Hintergründe und Verlauf</w:t>
            </w:r>
            <w:r w:rsidR="00456288">
              <w:rPr>
                <w:rFonts w:ascii="Arial" w:hAnsi="Arial"/>
                <w:b/>
                <w:sz w:val="20"/>
                <w:lang w:val="de-DE"/>
              </w:rPr>
              <w:br/>
            </w:r>
            <w:r w:rsidR="00456288">
              <w:rPr>
                <w:rFonts w:ascii="Arial" w:hAnsi="Arial"/>
                <w:b/>
                <w:sz w:val="20"/>
                <w:lang w:val="de-DE"/>
              </w:rPr>
              <w:br/>
            </w:r>
            <w:r w:rsidR="00456288" w:rsidRPr="00456288">
              <w:rPr>
                <w:rFonts w:ascii="Arial" w:hAnsi="Arial"/>
                <w:sz w:val="20"/>
                <w:lang w:val="de-DE"/>
              </w:rPr>
              <w:t>http://de.wikipedia.org/wiki/Polenfeldzug</w:t>
            </w:r>
            <w:r>
              <w:rPr>
                <w:rFonts w:ascii="Arial" w:hAnsi="Arial"/>
                <w:b/>
                <w:sz w:val="20"/>
                <w:lang w:val="de-DE"/>
              </w:rPr>
              <w:br/>
            </w:r>
            <w:r>
              <w:rPr>
                <w:rFonts w:ascii="Arial" w:hAnsi="Arial"/>
                <w:sz w:val="20"/>
                <w:lang w:val="de-DE"/>
              </w:rPr>
              <w:br/>
            </w:r>
            <w:r w:rsidR="006C6521" w:rsidRPr="006C6521">
              <w:rPr>
                <w:rFonts w:ascii="Arial" w:hAnsi="Arial"/>
                <w:sz w:val="18"/>
                <w:szCs w:val="18"/>
                <w:lang w:val="de-DE"/>
              </w:rPr>
              <w:t xml:space="preserve">Nach dem Ersten Weltkrieg verlor Deutschland </w:t>
            </w:r>
            <w:proofErr w:type="spellStart"/>
            <w:r w:rsidR="006C6521" w:rsidRPr="006C6521">
              <w:rPr>
                <w:rFonts w:ascii="Arial" w:hAnsi="Arial"/>
                <w:sz w:val="18"/>
                <w:szCs w:val="18"/>
                <w:lang w:val="de-DE"/>
              </w:rPr>
              <w:t>grosse</w:t>
            </w:r>
            <w:proofErr w:type="spellEnd"/>
            <w:r w:rsidR="006C6521" w:rsidRPr="006C6521">
              <w:rPr>
                <w:rFonts w:ascii="Arial" w:hAnsi="Arial"/>
                <w:sz w:val="18"/>
                <w:szCs w:val="18"/>
                <w:lang w:val="de-DE"/>
              </w:rPr>
              <w:t xml:space="preserve"> Gebiete im Osten a</w:t>
            </w:r>
            <w:r w:rsidR="006C6521">
              <w:rPr>
                <w:rFonts w:ascii="Arial" w:hAnsi="Arial"/>
                <w:sz w:val="18"/>
                <w:szCs w:val="18"/>
                <w:lang w:val="de-DE"/>
              </w:rPr>
              <w:t>n Polen. Hitler machte seit seiner</w:t>
            </w:r>
            <w:r w:rsidR="006C6521">
              <w:rPr>
                <w:rFonts w:ascii="Arial" w:hAnsi="Arial"/>
                <w:sz w:val="18"/>
                <w:szCs w:val="18"/>
                <w:lang w:val="de-DE"/>
              </w:rPr>
              <w:br/>
            </w:r>
            <w:r w:rsidR="006C6521" w:rsidRPr="006C6521">
              <w:rPr>
                <w:rFonts w:ascii="Arial" w:hAnsi="Arial"/>
                <w:sz w:val="18"/>
                <w:szCs w:val="18"/>
                <w:lang w:val="de-DE"/>
              </w:rPr>
              <w:t xml:space="preserve">Machtübernahme keinen Hehl daraus, die verlorenen Gebiete zurückgewinnen zu wollen. Nachdem es ihm 1938 gelungen war, zuerst das Sudetenland und nachher die ganze Tschechoslowakei zu besetzen, ohne dass ein Schuss fiel, glaubte er, dies </w:t>
            </w:r>
            <w:proofErr w:type="spellStart"/>
            <w:r w:rsidR="006C6521" w:rsidRPr="006C6521">
              <w:rPr>
                <w:rFonts w:ascii="Arial" w:hAnsi="Arial"/>
                <w:sz w:val="18"/>
                <w:szCs w:val="18"/>
                <w:lang w:val="de-DE"/>
              </w:rPr>
              <w:t>liesse</w:t>
            </w:r>
            <w:proofErr w:type="spellEnd"/>
            <w:r w:rsidR="006C6521" w:rsidRPr="006C6521">
              <w:rPr>
                <w:rFonts w:ascii="Arial" w:hAnsi="Arial"/>
                <w:sz w:val="18"/>
                <w:szCs w:val="18"/>
                <w:lang w:val="de-DE"/>
              </w:rPr>
              <w:t xml:space="preserve"> sich a</w:t>
            </w:r>
            <w:r w:rsidR="006C6521">
              <w:rPr>
                <w:rFonts w:ascii="Arial" w:hAnsi="Arial"/>
                <w:sz w:val="18"/>
                <w:szCs w:val="18"/>
                <w:lang w:val="de-DE"/>
              </w:rPr>
              <w:t xml:space="preserve">uch mit Polen bewerkstelligen. </w:t>
            </w:r>
            <w:r w:rsidR="006C6521" w:rsidRPr="006C6521">
              <w:rPr>
                <w:rFonts w:ascii="Arial" w:hAnsi="Arial"/>
                <w:sz w:val="18"/>
                <w:szCs w:val="18"/>
                <w:lang w:val="de-DE"/>
              </w:rPr>
              <w:t>Um sich im Osten abzusichern, schloss er im August 1939 - für die Westmächte überraschend - einen Nicht-Angriffspakt mit der Sowjetunion. In einem geheimen Zusatzprotokoll teilten darin Hitler und Stalin Polen in Interessensphären auf. Hitler suchte nun den Kri</w:t>
            </w:r>
            <w:r w:rsidR="006C6521">
              <w:rPr>
                <w:rFonts w:ascii="Arial" w:hAnsi="Arial"/>
                <w:sz w:val="18"/>
                <w:szCs w:val="18"/>
                <w:lang w:val="de-DE"/>
              </w:rPr>
              <w:t xml:space="preserve">eg gegen Polen um jeden Preis: </w:t>
            </w:r>
            <w:r w:rsidR="006C6521">
              <w:rPr>
                <w:rFonts w:ascii="Arial" w:hAnsi="Arial"/>
                <w:sz w:val="18"/>
                <w:szCs w:val="18"/>
                <w:lang w:val="de-DE"/>
              </w:rPr>
              <w:br/>
            </w:r>
            <w:r w:rsidR="006C6521">
              <w:rPr>
                <w:rFonts w:ascii="Arial" w:hAnsi="Arial"/>
                <w:sz w:val="18"/>
                <w:szCs w:val="18"/>
                <w:lang w:val="de-DE"/>
              </w:rPr>
              <w:br/>
            </w:r>
            <w:r w:rsidR="006C6521" w:rsidRPr="006C6521">
              <w:rPr>
                <w:rFonts w:ascii="Arial" w:hAnsi="Arial"/>
                <w:sz w:val="18"/>
                <w:szCs w:val="18"/>
                <w:lang w:val="de-DE"/>
              </w:rPr>
              <w:t>Befehl Hitlers für den Angriff v</w:t>
            </w:r>
            <w:r w:rsidR="006C6521">
              <w:rPr>
                <w:rFonts w:ascii="Arial" w:hAnsi="Arial"/>
                <w:sz w:val="18"/>
                <w:szCs w:val="18"/>
                <w:lang w:val="de-DE"/>
              </w:rPr>
              <w:t>om 1. September 1939 auf Polen:</w:t>
            </w:r>
            <w:r w:rsidR="006C6521">
              <w:rPr>
                <w:rFonts w:ascii="Arial" w:hAnsi="Arial"/>
                <w:sz w:val="18"/>
                <w:szCs w:val="18"/>
                <w:lang w:val="de-DE"/>
              </w:rPr>
              <w:br/>
            </w:r>
            <w:r w:rsidR="006C6521" w:rsidRPr="006C6521">
              <w:rPr>
                <w:rFonts w:ascii="Arial" w:hAnsi="Arial"/>
                <w:sz w:val="18"/>
                <w:szCs w:val="18"/>
                <w:lang w:val="de-DE"/>
              </w:rPr>
              <w:t>«1. Nachdem alle politischen Möglichkeiten erschöpft sind, um auf friedl</w:t>
            </w:r>
            <w:r w:rsidR="006C6521">
              <w:rPr>
                <w:rFonts w:ascii="Arial" w:hAnsi="Arial"/>
                <w:sz w:val="18"/>
                <w:szCs w:val="18"/>
                <w:lang w:val="de-DE"/>
              </w:rPr>
              <w:t xml:space="preserve">ichem Wege eine für Deutschland </w:t>
            </w:r>
            <w:r w:rsidR="006C6521" w:rsidRPr="006C6521">
              <w:rPr>
                <w:rFonts w:ascii="Arial" w:hAnsi="Arial"/>
                <w:sz w:val="18"/>
                <w:szCs w:val="18"/>
                <w:lang w:val="de-DE"/>
              </w:rPr>
              <w:t>unerträgliche Lage an seiner Ostgrenze zu beseitigen, habe ich m</w:t>
            </w:r>
            <w:r w:rsidR="006C6521">
              <w:rPr>
                <w:rFonts w:ascii="Arial" w:hAnsi="Arial"/>
                <w:sz w:val="18"/>
                <w:szCs w:val="18"/>
                <w:lang w:val="de-DE"/>
              </w:rPr>
              <w:t>ich zur gewaltsamen Lösung entschlossen.</w:t>
            </w:r>
            <w:r w:rsidR="006C6521">
              <w:rPr>
                <w:rFonts w:ascii="Arial" w:hAnsi="Arial"/>
                <w:sz w:val="18"/>
                <w:szCs w:val="18"/>
                <w:lang w:val="de-DE"/>
              </w:rPr>
              <w:br/>
            </w:r>
            <w:r w:rsidR="006C6521" w:rsidRPr="006C6521">
              <w:rPr>
                <w:rFonts w:ascii="Arial" w:hAnsi="Arial"/>
                <w:sz w:val="18"/>
                <w:szCs w:val="18"/>
                <w:lang w:val="de-DE"/>
              </w:rPr>
              <w:t>2. Der Angriff auf Polen ist nach den für den Fall „Weiss“ getroffenen Vorber</w:t>
            </w:r>
            <w:r w:rsidR="006C6521">
              <w:rPr>
                <w:rFonts w:ascii="Arial" w:hAnsi="Arial"/>
                <w:sz w:val="18"/>
                <w:szCs w:val="18"/>
                <w:lang w:val="de-DE"/>
              </w:rPr>
              <w:t>eitungen zu führen. Angriffstag ist der 1. September 1939</w:t>
            </w:r>
            <w:proofErr w:type="gramStart"/>
            <w:r w:rsidR="006C6521">
              <w:rPr>
                <w:rFonts w:ascii="Arial" w:hAnsi="Arial"/>
                <w:sz w:val="18"/>
                <w:szCs w:val="18"/>
                <w:lang w:val="de-DE"/>
              </w:rPr>
              <w:t>.</w:t>
            </w:r>
            <w:proofErr w:type="gramEnd"/>
            <w:r w:rsidR="006C6521">
              <w:rPr>
                <w:rFonts w:ascii="Arial" w:hAnsi="Arial"/>
                <w:sz w:val="18"/>
                <w:szCs w:val="18"/>
                <w:lang w:val="de-DE"/>
              </w:rPr>
              <w:br/>
            </w:r>
            <w:r w:rsidR="006C6521" w:rsidRPr="006C6521">
              <w:rPr>
                <w:rFonts w:ascii="Arial" w:hAnsi="Arial"/>
                <w:sz w:val="18"/>
                <w:szCs w:val="18"/>
                <w:lang w:val="de-DE"/>
              </w:rPr>
              <w:t>3. Im Westen kommt es darauf an, die Verantwortung für die Eröffnung</w:t>
            </w:r>
            <w:r w:rsidR="006C6521">
              <w:rPr>
                <w:rFonts w:ascii="Arial" w:hAnsi="Arial"/>
                <w:sz w:val="18"/>
                <w:szCs w:val="18"/>
                <w:lang w:val="de-DE"/>
              </w:rPr>
              <w:t xml:space="preserve"> von Feindseligkeiten eindeutig </w:t>
            </w:r>
            <w:r w:rsidR="006C6521" w:rsidRPr="006C6521">
              <w:rPr>
                <w:rFonts w:ascii="Arial" w:hAnsi="Arial"/>
                <w:sz w:val="18"/>
                <w:szCs w:val="18"/>
                <w:lang w:val="de-DE"/>
              </w:rPr>
              <w:t>England und Frankreich zu überlassen...» (zitiert aus Zeiten Menschen Kultu</w:t>
            </w:r>
            <w:r w:rsidR="006C6521">
              <w:rPr>
                <w:rFonts w:ascii="Arial" w:hAnsi="Arial"/>
                <w:sz w:val="18"/>
                <w:szCs w:val="18"/>
                <w:lang w:val="de-DE"/>
              </w:rPr>
              <w:t>ren Bd. 8, Zürich 1989, S. 111)</w:t>
            </w:r>
            <w:r w:rsidR="006C6521">
              <w:rPr>
                <w:rFonts w:ascii="Arial" w:hAnsi="Arial"/>
                <w:sz w:val="18"/>
                <w:szCs w:val="18"/>
                <w:lang w:val="de-DE"/>
              </w:rPr>
              <w:br/>
            </w:r>
            <w:r w:rsidR="006C6521">
              <w:rPr>
                <w:rFonts w:ascii="Arial" w:hAnsi="Arial"/>
                <w:sz w:val="18"/>
                <w:szCs w:val="18"/>
                <w:lang w:val="de-DE"/>
              </w:rPr>
              <w:br/>
            </w:r>
            <w:r w:rsidR="006C6521" w:rsidRPr="006C6521">
              <w:rPr>
                <w:rFonts w:ascii="Arial" w:hAnsi="Arial"/>
                <w:sz w:val="18"/>
                <w:szCs w:val="18"/>
                <w:lang w:val="de-DE"/>
              </w:rPr>
              <w:t xml:space="preserve">In einer Ansprache an die versammelten Oberbefehlshaber hielt Hitler schon vorher fest, die Auslösung des Konflikts müsse durch eine geeignete Propaganda erfolgen. Die Polen sollten als Angreifer </w:t>
            </w:r>
            <w:proofErr w:type="spellStart"/>
            <w:r w:rsidR="006C6521" w:rsidRPr="006C6521">
              <w:rPr>
                <w:rFonts w:ascii="Arial" w:hAnsi="Arial"/>
                <w:sz w:val="18"/>
                <w:szCs w:val="18"/>
                <w:lang w:val="de-DE"/>
              </w:rPr>
              <w:t>erschei-nen</w:t>
            </w:r>
            <w:proofErr w:type="spellEnd"/>
            <w:r w:rsidR="006C6521" w:rsidRPr="006C6521">
              <w:rPr>
                <w:rFonts w:ascii="Arial" w:hAnsi="Arial"/>
                <w:sz w:val="18"/>
                <w:szCs w:val="18"/>
                <w:lang w:val="de-DE"/>
              </w:rPr>
              <w:t xml:space="preserve">. SS-Soldaten in polnischen Uniformen täuschten darauf einen Anschlag auf den deutschen Radio-sender </w:t>
            </w:r>
            <w:proofErr w:type="spellStart"/>
            <w:r w:rsidR="006C6521" w:rsidRPr="006C6521">
              <w:rPr>
                <w:rFonts w:ascii="Arial" w:hAnsi="Arial"/>
                <w:sz w:val="18"/>
                <w:szCs w:val="18"/>
                <w:lang w:val="de-DE"/>
              </w:rPr>
              <w:t>Gleiwitz</w:t>
            </w:r>
            <w:proofErr w:type="spellEnd"/>
            <w:r w:rsidR="006C6521" w:rsidRPr="006C6521">
              <w:rPr>
                <w:rFonts w:ascii="Arial" w:hAnsi="Arial"/>
                <w:sz w:val="18"/>
                <w:szCs w:val="18"/>
                <w:lang w:val="de-DE"/>
              </w:rPr>
              <w:t xml:space="preserve"> vor. Kurz darauf </w:t>
            </w:r>
            <w:proofErr w:type="spellStart"/>
            <w:r w:rsidR="006C6521" w:rsidRPr="006C6521">
              <w:rPr>
                <w:rFonts w:ascii="Arial" w:hAnsi="Arial"/>
                <w:sz w:val="18"/>
                <w:szCs w:val="18"/>
                <w:lang w:val="de-DE"/>
              </w:rPr>
              <w:t>stiess</w:t>
            </w:r>
            <w:proofErr w:type="spellEnd"/>
            <w:r w:rsidR="006C6521" w:rsidRPr="006C6521">
              <w:rPr>
                <w:rFonts w:ascii="Arial" w:hAnsi="Arial"/>
                <w:sz w:val="18"/>
                <w:szCs w:val="18"/>
                <w:lang w:val="de-DE"/>
              </w:rPr>
              <w:t xml:space="preserve"> die deutsche Wehrmacht ohne Kriegserklärung an mehreren Orten</w:t>
            </w:r>
            <w:r w:rsidR="006C6521">
              <w:rPr>
                <w:rFonts w:ascii="Arial" w:hAnsi="Arial"/>
                <w:sz w:val="18"/>
                <w:szCs w:val="18"/>
                <w:lang w:val="de-DE"/>
              </w:rPr>
              <w:t xml:space="preserve"> über die polnische Grenze vor.</w:t>
            </w:r>
            <w:r w:rsidR="006C6521">
              <w:rPr>
                <w:rFonts w:ascii="Arial" w:hAnsi="Arial"/>
                <w:sz w:val="18"/>
                <w:szCs w:val="18"/>
                <w:lang w:val="de-DE"/>
              </w:rPr>
              <w:br/>
            </w:r>
            <w:r w:rsidR="006C6521">
              <w:rPr>
                <w:rFonts w:ascii="Arial" w:hAnsi="Arial"/>
                <w:sz w:val="18"/>
                <w:szCs w:val="18"/>
                <w:lang w:val="de-DE"/>
              </w:rPr>
              <w:br/>
            </w:r>
            <w:r w:rsidR="006C6521" w:rsidRPr="006C6521">
              <w:rPr>
                <w:rFonts w:ascii="Arial" w:hAnsi="Arial"/>
                <w:sz w:val="18"/>
                <w:szCs w:val="18"/>
                <w:lang w:val="de-DE"/>
              </w:rPr>
              <w:t>Am Morgen des 1. Septembers verkündete Hitler den Beginn der Kriegshan</w:t>
            </w:r>
            <w:r w:rsidR="006C6521">
              <w:rPr>
                <w:rFonts w:ascii="Arial" w:hAnsi="Arial"/>
                <w:sz w:val="18"/>
                <w:szCs w:val="18"/>
                <w:lang w:val="de-DE"/>
              </w:rPr>
              <w:t>dlungen im Reichstag wie folgt:</w:t>
            </w:r>
            <w:r w:rsidR="006C6521">
              <w:rPr>
                <w:rFonts w:ascii="Arial" w:hAnsi="Arial"/>
                <w:sz w:val="18"/>
                <w:szCs w:val="18"/>
                <w:lang w:val="de-DE"/>
              </w:rPr>
              <w:br/>
            </w:r>
            <w:r w:rsidR="00F91871">
              <w:rPr>
                <w:rFonts w:ascii="Arial" w:hAnsi="Arial"/>
                <w:sz w:val="18"/>
                <w:szCs w:val="18"/>
                <w:lang w:val="de-DE"/>
              </w:rPr>
              <w:t>«Polen hat heute N</w:t>
            </w:r>
            <w:r w:rsidR="006C6521" w:rsidRPr="006C6521">
              <w:rPr>
                <w:rFonts w:ascii="Arial" w:hAnsi="Arial"/>
                <w:sz w:val="18"/>
                <w:szCs w:val="18"/>
                <w:lang w:val="de-DE"/>
              </w:rPr>
              <w:t>acht zum ersten</w:t>
            </w:r>
            <w:r w:rsidR="00F91871">
              <w:rPr>
                <w:rFonts w:ascii="Arial" w:hAnsi="Arial"/>
                <w:sz w:val="18"/>
                <w:szCs w:val="18"/>
                <w:lang w:val="de-DE"/>
              </w:rPr>
              <w:t xml:space="preserve"> M</w:t>
            </w:r>
            <w:r w:rsidR="006C6521" w:rsidRPr="006C6521">
              <w:rPr>
                <w:rFonts w:ascii="Arial" w:hAnsi="Arial"/>
                <w:sz w:val="18"/>
                <w:szCs w:val="18"/>
                <w:lang w:val="de-DE"/>
              </w:rPr>
              <w:t>al auf unserem Territorium auch mit bereits regulären S</w:t>
            </w:r>
            <w:r w:rsidR="006C6521">
              <w:rPr>
                <w:rFonts w:ascii="Arial" w:hAnsi="Arial"/>
                <w:sz w:val="18"/>
                <w:szCs w:val="18"/>
                <w:lang w:val="de-DE"/>
              </w:rPr>
              <w:t>oldaten ge</w:t>
            </w:r>
            <w:r w:rsidR="006C6521" w:rsidRPr="006C6521">
              <w:rPr>
                <w:rFonts w:ascii="Arial" w:hAnsi="Arial"/>
                <w:sz w:val="18"/>
                <w:szCs w:val="18"/>
                <w:lang w:val="de-DE"/>
              </w:rPr>
              <w:t>schossen. Seit 5 Uhr 45 wird jetzt zurückgeschossen (Beifall), und von jetzt ab wird Bombe mit Bombe vergolten (Beifall).» (zitiert aus Zeiten Menschen Kulturen Bd. 8, Zürich 1989, S. 111)</w:t>
            </w:r>
            <w:r w:rsidR="006C6521">
              <w:rPr>
                <w:rFonts w:ascii="Arial" w:hAnsi="Arial"/>
                <w:sz w:val="18"/>
                <w:szCs w:val="18"/>
                <w:lang w:val="de-DE"/>
              </w:rPr>
              <w:br/>
            </w:r>
            <w:r w:rsidR="006C6521">
              <w:rPr>
                <w:rFonts w:ascii="Arial" w:hAnsi="Arial"/>
                <w:sz w:val="18"/>
                <w:szCs w:val="18"/>
                <w:lang w:val="de-DE"/>
              </w:rPr>
              <w:br/>
            </w:r>
            <w:r w:rsidR="006C6521" w:rsidRPr="006C6521">
              <w:rPr>
                <w:rFonts w:ascii="Arial" w:hAnsi="Arial"/>
                <w:sz w:val="18"/>
                <w:szCs w:val="18"/>
                <w:lang w:val="de-DE"/>
              </w:rPr>
              <w:t>Entg</w:t>
            </w:r>
            <w:r w:rsidR="006C6521">
              <w:rPr>
                <w:rFonts w:ascii="Arial" w:hAnsi="Arial"/>
                <w:sz w:val="18"/>
                <w:szCs w:val="18"/>
                <w:lang w:val="de-DE"/>
              </w:rPr>
              <w:t>egen Hitlers Erwartungen erklär</w:t>
            </w:r>
            <w:r w:rsidR="00F91871">
              <w:rPr>
                <w:rFonts w:ascii="Arial" w:hAnsi="Arial"/>
                <w:sz w:val="18"/>
                <w:szCs w:val="18"/>
                <w:lang w:val="de-DE"/>
              </w:rPr>
              <w:t xml:space="preserve">ten </w:t>
            </w:r>
            <w:proofErr w:type="spellStart"/>
            <w:r w:rsidR="006C6521" w:rsidRPr="006C6521">
              <w:rPr>
                <w:rFonts w:ascii="Arial" w:hAnsi="Arial"/>
                <w:sz w:val="18"/>
                <w:szCs w:val="18"/>
                <w:lang w:val="de-DE"/>
              </w:rPr>
              <w:t>Grossbritannien</w:t>
            </w:r>
            <w:proofErr w:type="spellEnd"/>
            <w:r w:rsidR="006C6521" w:rsidRPr="006C6521">
              <w:rPr>
                <w:rFonts w:ascii="Arial" w:hAnsi="Arial"/>
                <w:sz w:val="18"/>
                <w:szCs w:val="18"/>
                <w:lang w:val="de-DE"/>
              </w:rPr>
              <w:t xml:space="preserve"> und Frankreich zwei Tage später dem Deutschen Reich den Krieg. Noch war es kein eigentlicher Weltkrieg. Die USA und die Sowjetunion waren noch nicht involviert. In letzter Konsequenz war der 1.9.1939 jedoch der</w:t>
            </w:r>
            <w:r w:rsidR="006C6521">
              <w:rPr>
                <w:rFonts w:ascii="Arial" w:hAnsi="Arial"/>
                <w:sz w:val="18"/>
                <w:szCs w:val="18"/>
                <w:lang w:val="de-DE"/>
              </w:rPr>
              <w:t xml:space="preserve"> Beginn des Zweiten Weltkriegs.</w:t>
            </w:r>
            <w:r w:rsidR="006C6521">
              <w:rPr>
                <w:rFonts w:ascii="Arial" w:hAnsi="Arial"/>
                <w:sz w:val="18"/>
                <w:szCs w:val="18"/>
                <w:lang w:val="de-DE"/>
              </w:rPr>
              <w:br/>
            </w:r>
            <w:r w:rsidR="006C6521">
              <w:rPr>
                <w:rFonts w:ascii="Arial" w:hAnsi="Arial"/>
                <w:sz w:val="18"/>
                <w:szCs w:val="18"/>
                <w:lang w:val="de-DE"/>
              </w:rPr>
              <w:br/>
            </w:r>
            <w:r w:rsidR="006C6521" w:rsidRPr="006C6521">
              <w:rPr>
                <w:rFonts w:ascii="Arial" w:hAnsi="Arial"/>
                <w:sz w:val="18"/>
                <w:szCs w:val="18"/>
                <w:lang w:val="de-DE"/>
              </w:rPr>
              <w:t xml:space="preserve">Die moderne deutsche Panzer- und Luftwaffe besiegte die hauptsächlich aus Infanterie und Kavallerie bestehende polnische Armee in </w:t>
            </w:r>
            <w:r w:rsidR="006C6521">
              <w:rPr>
                <w:rFonts w:ascii="Arial" w:hAnsi="Arial"/>
                <w:sz w:val="18"/>
                <w:szCs w:val="18"/>
                <w:lang w:val="de-DE"/>
              </w:rPr>
              <w:t xml:space="preserve">wenigen Wochen («Blitzkrieg»). </w:t>
            </w:r>
            <w:r w:rsidR="006C6521">
              <w:rPr>
                <w:rFonts w:ascii="Arial" w:hAnsi="Arial"/>
                <w:sz w:val="18"/>
                <w:szCs w:val="18"/>
                <w:lang w:val="de-DE"/>
              </w:rPr>
              <w:br/>
            </w:r>
            <w:r w:rsidR="006C6521">
              <w:rPr>
                <w:rFonts w:ascii="Arial" w:hAnsi="Arial"/>
                <w:sz w:val="18"/>
                <w:szCs w:val="18"/>
                <w:lang w:val="de-DE"/>
              </w:rPr>
              <w:br/>
            </w:r>
            <w:r w:rsidR="006C6521" w:rsidRPr="006C6521">
              <w:rPr>
                <w:rFonts w:ascii="Arial" w:hAnsi="Arial"/>
                <w:sz w:val="18"/>
                <w:szCs w:val="18"/>
                <w:lang w:val="de-DE"/>
              </w:rPr>
              <w:t>Am 17. September marschierte auch die Rote Armee von Osten her in Polen ein. Damit war das Schicksal des Landes besiegelt. Die letzten polnischen Truppen kapitulierten am 6</w:t>
            </w:r>
            <w:r w:rsidR="00F91871">
              <w:rPr>
                <w:rFonts w:ascii="Arial" w:hAnsi="Arial"/>
                <w:sz w:val="18"/>
                <w:szCs w:val="18"/>
                <w:lang w:val="de-DE"/>
              </w:rPr>
              <w:t>. Oktober 1939. Polen wurde zwi</w:t>
            </w:r>
            <w:r w:rsidR="006C6521" w:rsidRPr="006C6521">
              <w:rPr>
                <w:rFonts w:ascii="Arial" w:hAnsi="Arial"/>
                <w:sz w:val="18"/>
                <w:szCs w:val="18"/>
                <w:lang w:val="de-DE"/>
              </w:rPr>
              <w:t>schen Deutschland und Russland aufgeteilt.</w:t>
            </w:r>
            <w:r w:rsidR="006C6521">
              <w:rPr>
                <w:rFonts w:ascii="Arial" w:hAnsi="Arial"/>
                <w:sz w:val="18"/>
                <w:szCs w:val="18"/>
                <w:lang w:val="de-DE"/>
              </w:rPr>
              <w:br/>
            </w:r>
            <w:r w:rsidR="006C6521">
              <w:rPr>
                <w:rFonts w:ascii="Arial" w:hAnsi="Arial"/>
                <w:sz w:val="20"/>
                <w:lang w:val="de-DE"/>
              </w:rPr>
              <w:br/>
            </w:r>
            <w:r>
              <w:rPr>
                <w:rFonts w:ascii="Arial" w:hAnsi="Arial"/>
                <w:b/>
                <w:sz w:val="20"/>
                <w:lang w:val="de-DE"/>
              </w:rPr>
              <w:lastRenderedPageBreak/>
              <w:t>D</w:t>
            </w:r>
            <w:r w:rsidRPr="004A45DE">
              <w:rPr>
                <w:rFonts w:ascii="Arial" w:hAnsi="Arial"/>
                <w:b/>
                <w:sz w:val="20"/>
                <w:lang w:val="de-DE"/>
              </w:rPr>
              <w:t>ie Belagerung Leningrads</w:t>
            </w:r>
            <w:r>
              <w:rPr>
                <w:rFonts w:ascii="Arial" w:hAnsi="Arial"/>
                <w:b/>
                <w:sz w:val="20"/>
                <w:lang w:val="de-DE"/>
              </w:rPr>
              <w:t>, Hintergründe und Verlauf</w:t>
            </w:r>
            <w:r w:rsidR="00335F63">
              <w:rPr>
                <w:rFonts w:ascii="Arial" w:hAnsi="Arial"/>
                <w:b/>
                <w:sz w:val="20"/>
                <w:lang w:val="de-DE"/>
              </w:rPr>
              <w:br/>
            </w:r>
            <w:r>
              <w:rPr>
                <w:rFonts w:ascii="Arial" w:hAnsi="Arial"/>
                <w:b/>
                <w:sz w:val="20"/>
                <w:lang w:val="de-DE"/>
              </w:rPr>
              <w:br/>
            </w:r>
            <w:r w:rsidR="00335F63" w:rsidRPr="00274490">
              <w:rPr>
                <w:rFonts w:ascii="Arial" w:hAnsi="Arial"/>
                <w:sz w:val="18"/>
                <w:szCs w:val="18"/>
                <w:lang w:val="de-DE"/>
              </w:rPr>
              <w:t>http://www.dhm.de/lemo/html/wk2/kriegsverlauf/leningrad/</w:t>
            </w:r>
            <w:r w:rsidR="00456288">
              <w:rPr>
                <w:rFonts w:ascii="Arial" w:hAnsi="Arial"/>
                <w:sz w:val="18"/>
                <w:szCs w:val="18"/>
                <w:lang w:val="de-DE"/>
              </w:rPr>
              <w:br/>
            </w:r>
            <w:r w:rsidR="00456288" w:rsidRPr="00456288">
              <w:rPr>
                <w:rFonts w:ascii="Arial" w:hAnsi="Arial"/>
                <w:sz w:val="18"/>
                <w:szCs w:val="18"/>
                <w:lang w:val="de-DE"/>
              </w:rPr>
              <w:t>http://de.wikipedia.org/wiki/Leningrader_Blockade</w:t>
            </w:r>
            <w:r w:rsidR="00335F63" w:rsidRPr="00274490">
              <w:rPr>
                <w:rFonts w:ascii="Arial" w:hAnsi="Arial"/>
                <w:sz w:val="18"/>
                <w:szCs w:val="18"/>
                <w:lang w:val="de-DE"/>
              </w:rPr>
              <w:br/>
            </w:r>
            <w:r w:rsidR="00335F63" w:rsidRPr="00274490">
              <w:rPr>
                <w:rFonts w:ascii="Arial" w:hAnsi="Arial"/>
                <w:sz w:val="18"/>
                <w:szCs w:val="18"/>
                <w:lang w:val="de-DE"/>
              </w:rPr>
              <w:br/>
              <w:t xml:space="preserve">«Mit der Einnahme von Schlüsselburg (heute: </w:t>
            </w:r>
            <w:proofErr w:type="spellStart"/>
            <w:r w:rsidR="00335F63" w:rsidRPr="00274490">
              <w:rPr>
                <w:rFonts w:ascii="Arial" w:hAnsi="Arial"/>
                <w:sz w:val="18"/>
                <w:szCs w:val="18"/>
                <w:lang w:val="de-DE"/>
              </w:rPr>
              <w:t>Petrokrepost</w:t>
            </w:r>
            <w:proofErr w:type="spellEnd"/>
            <w:r w:rsidR="00335F63" w:rsidRPr="00274490">
              <w:rPr>
                <w:rFonts w:ascii="Arial" w:hAnsi="Arial"/>
                <w:sz w:val="18"/>
                <w:szCs w:val="18"/>
                <w:lang w:val="de-DE"/>
              </w:rPr>
              <w:t xml:space="preserve">) am </w:t>
            </w:r>
            <w:proofErr w:type="spellStart"/>
            <w:r w:rsidR="00335F63" w:rsidRPr="00274490">
              <w:rPr>
                <w:rFonts w:ascii="Arial" w:hAnsi="Arial"/>
                <w:sz w:val="18"/>
                <w:szCs w:val="18"/>
                <w:lang w:val="de-DE"/>
              </w:rPr>
              <w:t>Ladoga</w:t>
            </w:r>
            <w:proofErr w:type="spellEnd"/>
            <w:r w:rsidR="00335F63" w:rsidRPr="00274490">
              <w:rPr>
                <w:rFonts w:ascii="Arial" w:hAnsi="Arial"/>
                <w:sz w:val="18"/>
                <w:szCs w:val="18"/>
                <w:lang w:val="de-DE"/>
              </w:rPr>
              <w:t xml:space="preserve">-See durch die Wehrmacht war Leningrad (heute: St. Petersburg) Anfang September 1941 von sämtlichen Landverbindungen </w:t>
            </w:r>
            <w:proofErr w:type="spellStart"/>
            <w:r w:rsidR="00335F63" w:rsidRPr="00274490">
              <w:rPr>
                <w:rFonts w:ascii="Arial" w:hAnsi="Arial"/>
                <w:sz w:val="18"/>
                <w:szCs w:val="18"/>
                <w:lang w:val="de-DE"/>
              </w:rPr>
              <w:t>abgeschnit</w:t>
            </w:r>
            <w:proofErr w:type="spellEnd"/>
            <w:r w:rsidR="00335F63" w:rsidRPr="00274490">
              <w:rPr>
                <w:rFonts w:ascii="Arial" w:hAnsi="Arial"/>
                <w:sz w:val="18"/>
                <w:szCs w:val="18"/>
                <w:lang w:val="de-DE"/>
              </w:rPr>
              <w:t>-ten. Während 42 deutsche Divisionen von Süden und Osten vorrückten, stießen verbündete finnische Truppen von Norden vor. Die Erstürmung Leningrads - das ausgegebene strategische Ziel für die Heeres-gruppe Nord unter Wilhelm Ritter von Leeb zu Beginn des Überfalls auf die Sowjetunion - wurde jedoch von Adolf Hitler abgebrochen. Statt zäher und verlustreicher Straßenkämpfe befahl er die Belagerung der zweitgrößten sowjetischen Stadt, um die Bevölkerung auszuhungern.</w:t>
            </w:r>
            <w:r w:rsidR="00335F63" w:rsidRPr="00274490">
              <w:rPr>
                <w:rFonts w:ascii="Arial" w:hAnsi="Arial"/>
                <w:sz w:val="18"/>
                <w:szCs w:val="18"/>
                <w:lang w:val="de-DE"/>
              </w:rPr>
              <w:br/>
            </w:r>
            <w:r w:rsidR="00335F63" w:rsidRPr="00274490">
              <w:rPr>
                <w:rFonts w:ascii="Arial" w:hAnsi="Arial"/>
                <w:sz w:val="18"/>
                <w:szCs w:val="18"/>
                <w:lang w:val="de-DE"/>
              </w:rPr>
              <w:br/>
              <w:t xml:space="preserve">Nahezu ununterbrochen war Leningrad in den folgenden Wochen dem Beschuss deutscher Artillerie und der Bombardierung der Luftwaffe ausgesetzt. Verteidigt wurde die Stadt von 30 Divisionen der Roten Armee, die unter Beteiligung von nahezu einer halben Million Einwohner stark befestigte Stellungen, </w:t>
            </w:r>
            <w:proofErr w:type="spellStart"/>
            <w:r w:rsidR="00335F63" w:rsidRPr="00274490">
              <w:rPr>
                <w:rFonts w:ascii="Arial" w:hAnsi="Arial"/>
                <w:sz w:val="18"/>
                <w:szCs w:val="18"/>
                <w:lang w:val="de-DE"/>
              </w:rPr>
              <w:t>Barri</w:t>
            </w:r>
            <w:proofErr w:type="spellEnd"/>
            <w:r w:rsidR="00335F63" w:rsidRPr="00274490">
              <w:rPr>
                <w:rFonts w:ascii="Arial" w:hAnsi="Arial"/>
                <w:sz w:val="18"/>
                <w:szCs w:val="18"/>
                <w:lang w:val="de-DE"/>
              </w:rPr>
              <w:t>-kaden und Panzersperren errichtet hatten. Bei der Verteidigung Leningrads setzte die Rote Armee erstmals im Zweiten Weltkrieg den gefürchteten Geschosswerfer "Stalinorgel" ein. Die 900 Tage anhaltende Belagerung wurde für die Sowjets zum Symbol ihres verbissenen Widerstandswillens.</w:t>
            </w:r>
            <w:r w:rsidR="00335F63" w:rsidRPr="00274490">
              <w:rPr>
                <w:rFonts w:ascii="Arial" w:hAnsi="Arial"/>
                <w:sz w:val="18"/>
                <w:szCs w:val="18"/>
                <w:lang w:val="de-DE"/>
              </w:rPr>
              <w:br/>
            </w:r>
            <w:r w:rsidR="00335F63" w:rsidRPr="00274490">
              <w:rPr>
                <w:rFonts w:ascii="Arial" w:hAnsi="Arial"/>
                <w:sz w:val="18"/>
                <w:szCs w:val="18"/>
                <w:lang w:val="de-DE"/>
              </w:rPr>
              <w:br/>
              <w:t xml:space="preserve">Mangelerscheinungen, Seuchen und Krankheiten bestimmten den Alltag der eingeschlossenen </w:t>
            </w:r>
            <w:proofErr w:type="spellStart"/>
            <w:r w:rsidR="00335F63" w:rsidRPr="00274490">
              <w:rPr>
                <w:rFonts w:ascii="Arial" w:hAnsi="Arial"/>
                <w:sz w:val="18"/>
                <w:szCs w:val="18"/>
                <w:lang w:val="de-DE"/>
              </w:rPr>
              <w:t>Leningra</w:t>
            </w:r>
            <w:proofErr w:type="spellEnd"/>
            <w:r w:rsidR="00335F63" w:rsidRPr="00274490">
              <w:rPr>
                <w:rFonts w:ascii="Arial" w:hAnsi="Arial"/>
                <w:sz w:val="18"/>
                <w:szCs w:val="18"/>
                <w:lang w:val="de-DE"/>
              </w:rPr>
              <w:t xml:space="preserve">-der. 450 Gramm Brot täglich erhielt ein Arbeiter zu Beginn der Blockade für seine Lebensmittelkarte, zwei Monate später nur noch die Hälfte. Katzen, Hunde und Ratten dienten ebenso als Nahrung wie Rinden oder essbares Sägemehl. Viele versuchten durch Überfälle und Raub von Lebensmitteln oder </w:t>
            </w:r>
            <w:proofErr w:type="spellStart"/>
            <w:r w:rsidR="00335F63" w:rsidRPr="00274490">
              <w:rPr>
                <w:rFonts w:ascii="Arial" w:hAnsi="Arial"/>
                <w:sz w:val="18"/>
                <w:szCs w:val="18"/>
                <w:lang w:val="de-DE"/>
              </w:rPr>
              <w:t>Kannibalis-mus</w:t>
            </w:r>
            <w:proofErr w:type="spellEnd"/>
            <w:r w:rsidR="00335F63" w:rsidRPr="00274490">
              <w:rPr>
                <w:rFonts w:ascii="Arial" w:hAnsi="Arial"/>
                <w:sz w:val="18"/>
                <w:szCs w:val="18"/>
                <w:lang w:val="de-DE"/>
              </w:rPr>
              <w:t xml:space="preserve"> dem qualvollen Hungertod zu entgehen, den Zehntausende monatlich starben. Zu den Entbehrungen gesellten s</w:t>
            </w:r>
            <w:r w:rsidR="006C6521">
              <w:rPr>
                <w:rFonts w:ascii="Arial" w:hAnsi="Arial"/>
                <w:sz w:val="18"/>
                <w:szCs w:val="18"/>
                <w:lang w:val="de-DE"/>
              </w:rPr>
              <w:t xml:space="preserve">ich in den Wintermonaten eisige </w:t>
            </w:r>
            <w:r w:rsidR="00335F63" w:rsidRPr="00274490">
              <w:rPr>
                <w:rFonts w:ascii="Arial" w:hAnsi="Arial"/>
                <w:sz w:val="18"/>
                <w:szCs w:val="18"/>
                <w:lang w:val="de-DE"/>
              </w:rPr>
              <w:t xml:space="preserve">Temperaturen von minus 40 Grad. Die Leichen der Erfrorenen, an Hunger und Erschöpfung Gestorbenen oder an der Front Gefallenen türmten sich an den Stadträndern. Erst mit Beginn des Tauwetters erlaubte der gefrorene Boden die Bestattung in Massengräbern. Der Frost ermöglichte im Winter aber auch die notdürftige Versorgung der Stadt von </w:t>
            </w:r>
            <w:proofErr w:type="spellStart"/>
            <w:r w:rsidR="00335F63" w:rsidRPr="00274490">
              <w:rPr>
                <w:rFonts w:ascii="Arial" w:hAnsi="Arial"/>
                <w:sz w:val="18"/>
                <w:szCs w:val="18"/>
                <w:lang w:val="de-DE"/>
              </w:rPr>
              <w:t>Lednewo</w:t>
            </w:r>
            <w:proofErr w:type="spellEnd"/>
            <w:r w:rsidR="00335F63" w:rsidRPr="00274490">
              <w:rPr>
                <w:rFonts w:ascii="Arial" w:hAnsi="Arial"/>
                <w:sz w:val="18"/>
                <w:szCs w:val="18"/>
                <w:lang w:val="de-DE"/>
              </w:rPr>
              <w:t xml:space="preserve"> über die Eisflächen des zugefrorenen </w:t>
            </w:r>
            <w:proofErr w:type="spellStart"/>
            <w:r w:rsidR="00335F63" w:rsidRPr="00274490">
              <w:rPr>
                <w:rFonts w:ascii="Arial" w:hAnsi="Arial"/>
                <w:sz w:val="18"/>
                <w:szCs w:val="18"/>
                <w:lang w:val="de-DE"/>
              </w:rPr>
              <w:t>Ladoga</w:t>
            </w:r>
            <w:proofErr w:type="spellEnd"/>
            <w:r w:rsidR="00335F63" w:rsidRPr="00274490">
              <w:rPr>
                <w:rFonts w:ascii="Arial" w:hAnsi="Arial"/>
                <w:sz w:val="18"/>
                <w:szCs w:val="18"/>
                <w:lang w:val="de-DE"/>
              </w:rPr>
              <w:t>-Sees. Gleichzeitig konnten auf diesem Weg Hunderttausende Menschen aus der Stadt evakuiert werden.»</w:t>
            </w:r>
            <w:r>
              <w:rPr>
                <w:rFonts w:ascii="Arial" w:hAnsi="Arial"/>
                <w:sz w:val="20"/>
                <w:lang w:val="de-DE"/>
              </w:rPr>
              <w:br/>
            </w:r>
            <w:r>
              <w:rPr>
                <w:rFonts w:ascii="Arial" w:hAnsi="Arial"/>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F870BA">
              <w:rPr>
                <w:rFonts w:ascii="Arial" w:hAnsi="Arial"/>
                <w:b/>
                <w:sz w:val="20"/>
                <w:lang w:val="de-DE"/>
              </w:rPr>
              <w:br/>
            </w:r>
            <w:r w:rsidR="00F870BA">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Pr="00EC5E7F">
              <w:rPr>
                <w:rFonts w:ascii="Arial" w:hAnsi="Arial"/>
                <w:b/>
                <w:sz w:val="20"/>
                <w:lang w:val="de-DE"/>
              </w:rPr>
              <w:lastRenderedPageBreak/>
              <w:t>General Schukow</w:t>
            </w:r>
            <w:r w:rsidR="0098615F">
              <w:rPr>
                <w:rFonts w:ascii="Arial" w:hAnsi="Arial"/>
                <w:b/>
                <w:sz w:val="20"/>
                <w:lang w:val="de-DE"/>
              </w:rPr>
              <w:br/>
            </w:r>
            <w:r w:rsidR="0098615F" w:rsidRPr="00F870BA">
              <w:rPr>
                <w:rFonts w:ascii="Arial" w:hAnsi="Arial"/>
                <w:b/>
                <w:sz w:val="18"/>
                <w:szCs w:val="18"/>
                <w:lang w:val="de-DE"/>
              </w:rPr>
              <w:br/>
            </w:r>
            <w:r w:rsidR="0098615F" w:rsidRPr="00F870BA">
              <w:rPr>
                <w:rFonts w:ascii="Arial" w:hAnsi="Arial"/>
                <w:sz w:val="18"/>
                <w:szCs w:val="18"/>
                <w:lang w:val="de-DE"/>
              </w:rPr>
              <w:t>http://de.wikipedia.org/wiki/Georgi_Konstantinowitsch_Schukow</w:t>
            </w:r>
            <w:r w:rsidR="00335F63" w:rsidRPr="00F870BA">
              <w:rPr>
                <w:rFonts w:ascii="Arial" w:hAnsi="Arial"/>
                <w:sz w:val="18"/>
                <w:szCs w:val="18"/>
                <w:lang w:val="de-DE"/>
              </w:rPr>
              <w:br/>
            </w:r>
            <w:r w:rsidR="00335F63" w:rsidRPr="00F870BA">
              <w:rPr>
                <w:rFonts w:ascii="Arial" w:hAnsi="Arial"/>
                <w:sz w:val="18"/>
                <w:szCs w:val="18"/>
                <w:lang w:val="de-DE"/>
              </w:rPr>
              <w:br/>
              <w:t>* 1896</w:t>
            </w:r>
            <w:r w:rsidR="00335F63" w:rsidRPr="00F870BA">
              <w:rPr>
                <w:rFonts w:ascii="Arial" w:hAnsi="Arial"/>
                <w:sz w:val="18"/>
                <w:szCs w:val="18"/>
                <w:lang w:val="de-DE"/>
              </w:rPr>
              <w:br/>
            </w:r>
            <w:r w:rsidR="00335F63" w:rsidRPr="00F870BA">
              <w:rPr>
                <w:rFonts w:ascii="Arial" w:hAnsi="Arial"/>
                <w:sz w:val="18"/>
                <w:szCs w:val="18"/>
                <w:lang w:val="de-DE"/>
              </w:rPr>
              <w:br/>
              <w:t>Seit 1941 Chef des Generalstabs der Roten Armee.</w:t>
            </w:r>
            <w:r w:rsidR="00335F63" w:rsidRPr="00F870BA">
              <w:rPr>
                <w:rFonts w:ascii="Arial" w:hAnsi="Arial"/>
                <w:sz w:val="18"/>
                <w:szCs w:val="18"/>
                <w:lang w:val="de-DE"/>
              </w:rPr>
              <w:br/>
            </w:r>
            <w:r w:rsidR="00335F63" w:rsidRPr="00F870BA">
              <w:rPr>
                <w:rFonts w:ascii="Arial" w:hAnsi="Arial"/>
                <w:sz w:val="18"/>
                <w:szCs w:val="18"/>
                <w:lang w:val="de-DE"/>
              </w:rPr>
              <w:br/>
              <w:t xml:space="preserve">Nach dem Überfall der Deutschen auf </w:t>
            </w:r>
            <w:r w:rsidR="00FD04BE" w:rsidRPr="00F870BA">
              <w:rPr>
                <w:rFonts w:ascii="Arial" w:hAnsi="Arial"/>
                <w:sz w:val="18"/>
                <w:szCs w:val="18"/>
                <w:lang w:val="de-DE"/>
              </w:rPr>
              <w:t>die Sowjetunion organisiert Schukow</w:t>
            </w:r>
            <w:r w:rsidR="00335F63" w:rsidRPr="00F870BA">
              <w:rPr>
                <w:rFonts w:ascii="Arial" w:hAnsi="Arial"/>
                <w:sz w:val="18"/>
                <w:szCs w:val="18"/>
                <w:lang w:val="de-DE"/>
              </w:rPr>
              <w:t xml:space="preserve"> im Winter 1941 die Verteidigung Moskaus und fügt den Deutschen die erste Niederlage im «</w:t>
            </w:r>
            <w:proofErr w:type="spellStart"/>
            <w:r w:rsidR="00335F63" w:rsidRPr="00F870BA">
              <w:rPr>
                <w:rFonts w:ascii="Arial" w:hAnsi="Arial"/>
                <w:sz w:val="18"/>
                <w:szCs w:val="18"/>
                <w:lang w:val="de-DE"/>
              </w:rPr>
              <w:t>Grossen</w:t>
            </w:r>
            <w:proofErr w:type="spellEnd"/>
            <w:r w:rsidR="00335F63" w:rsidRPr="00F870BA">
              <w:rPr>
                <w:rFonts w:ascii="Arial" w:hAnsi="Arial"/>
                <w:sz w:val="18"/>
                <w:szCs w:val="18"/>
                <w:lang w:val="de-DE"/>
              </w:rPr>
              <w:t xml:space="preserve"> Vaterländischen Krieg» zu. </w:t>
            </w:r>
            <w:r w:rsidR="00FD04BE" w:rsidRPr="00F870BA">
              <w:rPr>
                <w:rFonts w:ascii="Arial" w:hAnsi="Arial"/>
                <w:sz w:val="18"/>
                <w:szCs w:val="18"/>
                <w:lang w:val="de-DE"/>
              </w:rPr>
              <w:br/>
            </w:r>
            <w:r w:rsidR="00335F63" w:rsidRPr="00F870BA">
              <w:rPr>
                <w:rFonts w:ascii="Arial" w:hAnsi="Arial"/>
                <w:sz w:val="18"/>
                <w:szCs w:val="18"/>
                <w:lang w:val="de-DE"/>
              </w:rPr>
              <w:br/>
            </w:r>
            <w:r w:rsidR="00FD04BE" w:rsidRPr="00F870BA">
              <w:rPr>
                <w:rFonts w:ascii="Arial" w:hAnsi="Arial"/>
                <w:sz w:val="18"/>
                <w:szCs w:val="18"/>
                <w:lang w:val="de-DE"/>
              </w:rPr>
              <w:t>1943 koordiniert General Schukow</w:t>
            </w:r>
            <w:r w:rsidR="00335F63" w:rsidRPr="00F870BA">
              <w:rPr>
                <w:rFonts w:ascii="Arial" w:hAnsi="Arial"/>
                <w:sz w:val="18"/>
                <w:szCs w:val="18"/>
                <w:lang w:val="de-DE"/>
              </w:rPr>
              <w:t xml:space="preserve"> die Verteidigung Stalingrads. </w:t>
            </w:r>
            <w:r w:rsidR="00335F63" w:rsidRPr="00F870BA">
              <w:rPr>
                <w:rFonts w:ascii="Arial" w:hAnsi="Arial"/>
                <w:sz w:val="18"/>
                <w:szCs w:val="18"/>
                <w:lang w:val="de-DE"/>
              </w:rPr>
              <w:br/>
            </w:r>
            <w:r w:rsidR="00335F63" w:rsidRPr="00F870BA">
              <w:rPr>
                <w:rFonts w:ascii="Arial" w:hAnsi="Arial"/>
                <w:sz w:val="18"/>
                <w:szCs w:val="18"/>
                <w:lang w:val="de-DE"/>
              </w:rPr>
              <w:br/>
              <w:t xml:space="preserve">1944/45 kommandiert Schukow die Schlussoffensive gegen Deutschland, die 1945 mit dem </w:t>
            </w:r>
            <w:proofErr w:type="spellStart"/>
            <w:r w:rsidR="00335F63" w:rsidRPr="00F870BA">
              <w:rPr>
                <w:rFonts w:ascii="Arial" w:hAnsi="Arial"/>
                <w:sz w:val="18"/>
                <w:szCs w:val="18"/>
                <w:lang w:val="de-DE"/>
              </w:rPr>
              <w:t>Grossangriff</w:t>
            </w:r>
            <w:proofErr w:type="spellEnd"/>
            <w:r w:rsidR="00335F63" w:rsidRPr="00F870BA">
              <w:rPr>
                <w:rFonts w:ascii="Arial" w:hAnsi="Arial"/>
                <w:sz w:val="18"/>
                <w:szCs w:val="18"/>
                <w:lang w:val="de-DE"/>
              </w:rPr>
              <w:t xml:space="preserve"> auf Berlin endet.</w:t>
            </w:r>
            <w:r w:rsidR="00335F63" w:rsidRPr="00F870BA">
              <w:rPr>
                <w:rFonts w:ascii="Arial" w:hAnsi="Arial"/>
                <w:sz w:val="18"/>
                <w:szCs w:val="18"/>
                <w:lang w:val="de-DE"/>
              </w:rPr>
              <w:br/>
            </w:r>
            <w:r w:rsidR="00335F63" w:rsidRPr="00F870BA">
              <w:rPr>
                <w:rFonts w:ascii="Arial" w:hAnsi="Arial"/>
                <w:sz w:val="18"/>
                <w:szCs w:val="18"/>
                <w:lang w:val="de-DE"/>
              </w:rPr>
              <w:br/>
              <w:t>Am 8. Mai nimmt Schukow in Berlin-</w:t>
            </w:r>
            <w:proofErr w:type="spellStart"/>
            <w:r w:rsidR="00335F63" w:rsidRPr="00F870BA">
              <w:rPr>
                <w:rFonts w:ascii="Arial" w:hAnsi="Arial"/>
                <w:sz w:val="18"/>
                <w:szCs w:val="18"/>
                <w:lang w:val="de-DE"/>
              </w:rPr>
              <w:t>Karlshorst</w:t>
            </w:r>
            <w:proofErr w:type="spellEnd"/>
            <w:r w:rsidR="00335F63" w:rsidRPr="00F870BA">
              <w:rPr>
                <w:rFonts w:ascii="Arial" w:hAnsi="Arial"/>
                <w:sz w:val="18"/>
                <w:szCs w:val="18"/>
                <w:lang w:val="de-DE"/>
              </w:rPr>
              <w:t xml:space="preserve"> die bedingungslose Kapitulation der deutschen Wehrmacht entgegen.</w:t>
            </w:r>
            <w:r w:rsidR="00335F63" w:rsidRPr="00F870BA">
              <w:rPr>
                <w:rFonts w:ascii="Arial" w:hAnsi="Arial"/>
                <w:sz w:val="18"/>
                <w:szCs w:val="18"/>
                <w:lang w:val="de-DE"/>
              </w:rPr>
              <w:br/>
            </w:r>
            <w:r w:rsidR="00335F63" w:rsidRPr="00F870BA">
              <w:rPr>
                <w:rFonts w:ascii="Arial" w:hAnsi="Arial"/>
                <w:sz w:val="18"/>
                <w:szCs w:val="18"/>
                <w:lang w:val="de-DE"/>
              </w:rPr>
              <w:br/>
              <w:t>Ab 1950 Sitz im Obersten Sowjet der UdSSR</w:t>
            </w:r>
            <w:r w:rsidR="00335F63" w:rsidRPr="00F870BA">
              <w:rPr>
                <w:rFonts w:ascii="Arial" w:hAnsi="Arial"/>
                <w:sz w:val="18"/>
                <w:szCs w:val="18"/>
                <w:lang w:val="de-DE"/>
              </w:rPr>
              <w:br/>
            </w:r>
            <w:r w:rsidR="00335F63" w:rsidRPr="00F870BA">
              <w:rPr>
                <w:rFonts w:ascii="Arial" w:hAnsi="Arial"/>
                <w:sz w:val="18"/>
                <w:szCs w:val="18"/>
                <w:lang w:val="de-DE"/>
              </w:rPr>
              <w:br/>
              <w:t>1955-1957 Verteidigungsminister der UdSSR</w:t>
            </w:r>
            <w:r w:rsidR="00335F63" w:rsidRPr="00F870BA">
              <w:rPr>
                <w:rFonts w:ascii="Arial" w:hAnsi="Arial"/>
                <w:sz w:val="18"/>
                <w:szCs w:val="18"/>
                <w:lang w:val="de-DE"/>
              </w:rPr>
              <w:br/>
            </w:r>
            <w:r w:rsidR="00335F63" w:rsidRPr="00F870BA">
              <w:rPr>
                <w:rFonts w:ascii="Arial" w:hAnsi="Arial"/>
                <w:sz w:val="18"/>
                <w:szCs w:val="18"/>
                <w:lang w:val="de-DE"/>
              </w:rPr>
              <w:br/>
              <w:t>† 1974</w:t>
            </w:r>
            <w:r>
              <w:rPr>
                <w:rFonts w:ascii="Arial" w:hAnsi="Arial"/>
                <w:sz w:val="24"/>
                <w:szCs w:val="24"/>
                <w:lang w:val="de-DE"/>
              </w:rPr>
              <w:br/>
            </w:r>
            <w:r w:rsidRPr="004A45DE">
              <w:rPr>
                <w:rFonts w:ascii="Arial" w:hAnsi="Arial"/>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00456288">
              <w:rPr>
                <w:rFonts w:ascii="Arial" w:hAnsi="Arial"/>
                <w:b/>
                <w:sz w:val="20"/>
                <w:lang w:val="de-DE"/>
              </w:rPr>
              <w:br/>
            </w:r>
            <w:r w:rsidRPr="00EC5E7F">
              <w:rPr>
                <w:rFonts w:ascii="Arial" w:hAnsi="Arial"/>
                <w:b/>
                <w:sz w:val="20"/>
                <w:lang w:val="de-DE"/>
              </w:rPr>
              <w:lastRenderedPageBreak/>
              <w:t>General Wilhelm Ritter von Leeb</w:t>
            </w:r>
            <w:r w:rsidR="00496D5E">
              <w:rPr>
                <w:rFonts w:ascii="Arial" w:hAnsi="Arial"/>
                <w:b/>
                <w:sz w:val="20"/>
                <w:lang w:val="de-DE"/>
              </w:rPr>
              <w:br/>
            </w:r>
            <w:r w:rsidR="00496D5E" w:rsidRPr="00F870BA">
              <w:rPr>
                <w:rFonts w:ascii="Arial" w:hAnsi="Arial"/>
                <w:b/>
                <w:sz w:val="18"/>
                <w:szCs w:val="18"/>
                <w:lang w:val="de-DE"/>
              </w:rPr>
              <w:br/>
            </w:r>
            <w:r w:rsidR="00496D5E" w:rsidRPr="00F870BA">
              <w:rPr>
                <w:rFonts w:ascii="Arial" w:hAnsi="Arial"/>
                <w:sz w:val="18"/>
                <w:szCs w:val="18"/>
                <w:lang w:val="de-DE"/>
              </w:rPr>
              <w:t>http://de.wikipedia.org/wiki/Wilhelm_von_Leeb</w:t>
            </w:r>
            <w:r w:rsidR="00274490" w:rsidRPr="00F870BA">
              <w:rPr>
                <w:rFonts w:ascii="Arial" w:hAnsi="Arial"/>
                <w:b/>
                <w:sz w:val="18"/>
                <w:szCs w:val="18"/>
                <w:lang w:val="de-DE"/>
              </w:rPr>
              <w:br/>
            </w:r>
            <w:r w:rsidR="00274490" w:rsidRPr="00F870BA">
              <w:rPr>
                <w:rFonts w:ascii="Arial" w:hAnsi="Arial"/>
                <w:b/>
                <w:sz w:val="18"/>
                <w:szCs w:val="18"/>
                <w:lang w:val="de-DE"/>
              </w:rPr>
              <w:br/>
            </w:r>
            <w:r w:rsidR="00274490" w:rsidRPr="00F870BA">
              <w:rPr>
                <w:rFonts w:ascii="Arial" w:hAnsi="Arial"/>
                <w:sz w:val="18"/>
                <w:szCs w:val="18"/>
                <w:lang w:val="de-DE"/>
              </w:rPr>
              <w:t>* 1876</w:t>
            </w:r>
            <w:r w:rsidR="00274490" w:rsidRPr="00F870BA">
              <w:rPr>
                <w:rFonts w:ascii="Arial" w:hAnsi="Arial"/>
                <w:sz w:val="18"/>
                <w:szCs w:val="18"/>
                <w:lang w:val="de-DE"/>
              </w:rPr>
              <w:br/>
            </w:r>
            <w:r w:rsidR="00274490" w:rsidRPr="00F870BA">
              <w:rPr>
                <w:rFonts w:ascii="Arial" w:hAnsi="Arial"/>
                <w:sz w:val="18"/>
                <w:szCs w:val="18"/>
                <w:lang w:val="de-DE"/>
              </w:rPr>
              <w:br/>
              <w:t xml:space="preserve">Leeb ist ein typischer Vertreter des deutschen «Militäradels». </w:t>
            </w:r>
            <w:r w:rsidR="00274490" w:rsidRPr="00F870BA">
              <w:rPr>
                <w:rFonts w:ascii="Arial" w:hAnsi="Arial"/>
                <w:sz w:val="18"/>
                <w:szCs w:val="18"/>
                <w:lang w:val="de-DE"/>
              </w:rPr>
              <w:br/>
            </w:r>
            <w:r w:rsidR="00274490" w:rsidRPr="00F870BA">
              <w:rPr>
                <w:rFonts w:ascii="Arial" w:hAnsi="Arial"/>
                <w:sz w:val="18"/>
                <w:szCs w:val="18"/>
                <w:lang w:val="de-DE"/>
              </w:rPr>
              <w:br/>
              <w:t>Im Ersten Weltkrieg kämpfte er als Major an der Westfront.</w:t>
            </w:r>
            <w:r w:rsidR="00274490" w:rsidRPr="00F870BA">
              <w:rPr>
                <w:rFonts w:ascii="Arial" w:hAnsi="Arial"/>
                <w:sz w:val="18"/>
                <w:szCs w:val="18"/>
                <w:lang w:val="de-DE"/>
              </w:rPr>
              <w:br/>
            </w:r>
            <w:r w:rsidR="00274490" w:rsidRPr="00F870BA">
              <w:rPr>
                <w:rFonts w:ascii="Arial" w:hAnsi="Arial"/>
                <w:sz w:val="18"/>
                <w:szCs w:val="18"/>
                <w:lang w:val="de-DE"/>
              </w:rPr>
              <w:br/>
              <w:t>Während der Weimarer Republik stieg er zum Generalleutnant auf.</w:t>
            </w:r>
            <w:r w:rsidR="00274490" w:rsidRPr="00F870BA">
              <w:rPr>
                <w:rFonts w:ascii="Arial" w:hAnsi="Arial"/>
                <w:sz w:val="18"/>
                <w:szCs w:val="18"/>
                <w:lang w:val="de-DE"/>
              </w:rPr>
              <w:br/>
            </w:r>
            <w:r w:rsidR="00274490" w:rsidRPr="00F870BA">
              <w:rPr>
                <w:rFonts w:ascii="Arial" w:hAnsi="Arial"/>
                <w:sz w:val="18"/>
                <w:szCs w:val="18"/>
                <w:lang w:val="de-DE"/>
              </w:rPr>
              <w:br/>
              <w:t xml:space="preserve">Leeb stand dem Nationalsozialismus und Hitler kritisch gegenüber. Dennoch </w:t>
            </w:r>
            <w:proofErr w:type="spellStart"/>
            <w:r w:rsidR="00274490" w:rsidRPr="00F870BA">
              <w:rPr>
                <w:rFonts w:ascii="Arial" w:hAnsi="Arial"/>
                <w:sz w:val="18"/>
                <w:szCs w:val="18"/>
                <w:lang w:val="de-DE"/>
              </w:rPr>
              <w:t>liess</w:t>
            </w:r>
            <w:proofErr w:type="spellEnd"/>
            <w:r w:rsidR="00274490" w:rsidRPr="00F870BA">
              <w:rPr>
                <w:rFonts w:ascii="Arial" w:hAnsi="Arial"/>
                <w:sz w:val="18"/>
                <w:szCs w:val="18"/>
                <w:lang w:val="de-DE"/>
              </w:rPr>
              <w:t xml:space="preserve"> er sich für die Zwecke des Regimes einspannen und nahm als Oberbefehlshaber der Heeresgruppe Nord am Angriff gegen die Sowjetunion teil. Ihm stand die Aufgabe zu, Leningrad einzunehmen. Im Winter 1941/42 zeigte sich jedoch, dass eine schnelle Eroberung Leningrads nicht möglich war, sondern nur eine </w:t>
            </w:r>
            <w:proofErr w:type="spellStart"/>
            <w:r w:rsidR="00274490" w:rsidRPr="00F870BA">
              <w:rPr>
                <w:rFonts w:ascii="Arial" w:hAnsi="Arial"/>
                <w:sz w:val="18"/>
                <w:szCs w:val="18"/>
                <w:lang w:val="de-DE"/>
              </w:rPr>
              <w:t>Umschliessung</w:t>
            </w:r>
            <w:proofErr w:type="spellEnd"/>
            <w:r w:rsidR="00274490" w:rsidRPr="00F870BA">
              <w:rPr>
                <w:rFonts w:ascii="Arial" w:hAnsi="Arial"/>
                <w:sz w:val="18"/>
                <w:szCs w:val="18"/>
                <w:lang w:val="de-DE"/>
              </w:rPr>
              <w:t xml:space="preserve"> der Stadt. </w:t>
            </w:r>
            <w:r w:rsidR="00274490" w:rsidRPr="00F870BA">
              <w:rPr>
                <w:rFonts w:ascii="Arial" w:hAnsi="Arial"/>
                <w:sz w:val="18"/>
                <w:szCs w:val="18"/>
                <w:lang w:val="de-DE"/>
              </w:rPr>
              <w:br/>
            </w:r>
            <w:r w:rsidR="00274490" w:rsidRPr="00F870BA">
              <w:rPr>
                <w:rFonts w:ascii="Arial" w:hAnsi="Arial"/>
                <w:sz w:val="18"/>
                <w:szCs w:val="18"/>
                <w:lang w:val="de-DE"/>
              </w:rPr>
              <w:br/>
              <w:t xml:space="preserve">Nach einem Zerwürfnis mit Hitler wurde von Leeb in die Reserve versetzt und nicht mehr verwendet. Trotz seiner kritischen Haltung dem NS-Regime gegenüber blieb von Leeb letztlich loyal. Nach dem Attentat vom 20. Juli 1944 auf Hitler sandte er diesem </w:t>
            </w:r>
            <w:proofErr w:type="gramStart"/>
            <w:r w:rsidR="00274490" w:rsidRPr="00F870BA">
              <w:rPr>
                <w:rFonts w:ascii="Arial" w:hAnsi="Arial"/>
                <w:sz w:val="18"/>
                <w:szCs w:val="18"/>
                <w:lang w:val="de-DE"/>
              </w:rPr>
              <w:t>eine</w:t>
            </w:r>
            <w:proofErr w:type="gramEnd"/>
            <w:r w:rsidR="00274490" w:rsidRPr="00F870BA">
              <w:rPr>
                <w:rFonts w:ascii="Arial" w:hAnsi="Arial"/>
                <w:sz w:val="18"/>
                <w:szCs w:val="18"/>
                <w:lang w:val="de-DE"/>
              </w:rPr>
              <w:t xml:space="preserve"> Ergebenheitstelegramm.</w:t>
            </w:r>
            <w:r w:rsidR="00274490" w:rsidRPr="00F870BA">
              <w:rPr>
                <w:rFonts w:ascii="Arial" w:hAnsi="Arial"/>
                <w:sz w:val="18"/>
                <w:szCs w:val="18"/>
                <w:lang w:val="de-DE"/>
              </w:rPr>
              <w:br/>
            </w:r>
            <w:r w:rsidR="00274490" w:rsidRPr="00F870BA">
              <w:rPr>
                <w:rFonts w:ascii="Arial" w:hAnsi="Arial"/>
                <w:sz w:val="18"/>
                <w:szCs w:val="18"/>
                <w:lang w:val="de-DE"/>
              </w:rPr>
              <w:br/>
              <w:t xml:space="preserve">Im Mai 1945 kam von Leeb in amerikanische Kriegsgefangenschaft. Er wurde im Nürnberger Prozess gegen das Oberkommando der Wehrmacht zu drei Jahren Haft verurteilt, u.a. wegen der </w:t>
            </w:r>
            <w:proofErr w:type="spellStart"/>
            <w:r w:rsidR="00274490" w:rsidRPr="00F870BA">
              <w:rPr>
                <w:rFonts w:ascii="Arial" w:hAnsi="Arial"/>
                <w:sz w:val="18"/>
                <w:szCs w:val="18"/>
                <w:lang w:val="de-DE"/>
              </w:rPr>
              <w:t>Aushungerungs</w:t>
            </w:r>
            <w:proofErr w:type="spellEnd"/>
            <w:r w:rsidR="00274490" w:rsidRPr="00F870BA">
              <w:rPr>
                <w:rFonts w:ascii="Arial" w:hAnsi="Arial"/>
                <w:sz w:val="18"/>
                <w:szCs w:val="18"/>
                <w:lang w:val="de-DE"/>
              </w:rPr>
              <w:t>-strategie gegen die Leningrader Bevölkerung.</w:t>
            </w:r>
            <w:r w:rsidR="00274490" w:rsidRPr="00F870BA">
              <w:rPr>
                <w:rFonts w:ascii="Arial" w:hAnsi="Arial"/>
                <w:sz w:val="18"/>
                <w:szCs w:val="18"/>
                <w:lang w:val="de-DE"/>
              </w:rPr>
              <w:br/>
            </w:r>
            <w:r w:rsidR="00274490" w:rsidRPr="00F870BA">
              <w:rPr>
                <w:rFonts w:ascii="Arial" w:hAnsi="Arial"/>
                <w:sz w:val="18"/>
                <w:szCs w:val="18"/>
                <w:lang w:val="de-DE"/>
              </w:rPr>
              <w:br/>
              <w:t>† 1956</w:t>
            </w:r>
          </w:p>
        </w:tc>
      </w:tr>
    </w:tbl>
    <w:p w14:paraId="2C0C309E" w14:textId="77777777" w:rsidR="00466F70" w:rsidRPr="00EC5E7F" w:rsidRDefault="00466F70" w:rsidP="006C6521"/>
    <w:sectPr w:rsidR="00466F70" w:rsidRPr="00EC5E7F" w:rsidSect="00681EDD">
      <w:headerReference w:type="default" r:id="rId9"/>
      <w:footerReference w:type="default" r:id="rId10"/>
      <w:headerReference w:type="first" r:id="rId11"/>
      <w:footerReference w:type="first" r:id="rId12"/>
      <w:type w:val="continuous"/>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232C1" w14:textId="77777777" w:rsidR="00B9791B" w:rsidRDefault="00B9791B" w:rsidP="00681EDD">
      <w:r>
        <w:separator/>
      </w:r>
    </w:p>
  </w:endnote>
  <w:endnote w:type="continuationSeparator" w:id="0">
    <w:p w14:paraId="6B7AC999" w14:textId="77777777" w:rsidR="00B9791B" w:rsidRDefault="00B9791B" w:rsidP="0068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1933"/>
      <w:gridCol w:w="2500"/>
      <w:gridCol w:w="1825"/>
    </w:tblGrid>
    <w:tr w:rsidR="00B9791B" w14:paraId="6DD5F07B" w14:textId="77777777" w:rsidTr="00F20864">
      <w:tc>
        <w:tcPr>
          <w:tcW w:w="2777" w:type="dxa"/>
        </w:tcPr>
        <w:p w14:paraId="379E17A9" w14:textId="77777777" w:rsidR="00B9791B" w:rsidRDefault="00B9791B" w:rsidP="00F20864">
          <w:pPr>
            <w:pStyle w:val="Kopfzeile"/>
            <w:tabs>
              <w:tab w:val="clear" w:pos="4536"/>
              <w:tab w:val="clear" w:pos="9072"/>
            </w:tabs>
            <w:jc w:val="right"/>
            <w:rPr>
              <w:rFonts w:ascii="Arial" w:hAnsi="Arial"/>
              <w:b/>
              <w:bCs/>
              <w:sz w:val="20"/>
            </w:rPr>
          </w:pPr>
        </w:p>
      </w:tc>
      <w:tc>
        <w:tcPr>
          <w:tcW w:w="180" w:type="dxa"/>
        </w:tcPr>
        <w:p w14:paraId="46FE82EA" w14:textId="77777777" w:rsidR="00B9791B" w:rsidRDefault="00B9791B" w:rsidP="00F20864">
          <w:pPr>
            <w:pStyle w:val="Kopfzeile"/>
            <w:tabs>
              <w:tab w:val="clear" w:pos="4536"/>
              <w:tab w:val="clear" w:pos="9072"/>
            </w:tabs>
            <w:rPr>
              <w:rFonts w:ascii="Arial" w:hAnsi="Arial"/>
              <w:sz w:val="20"/>
            </w:rPr>
          </w:pPr>
        </w:p>
      </w:tc>
      <w:tc>
        <w:tcPr>
          <w:tcW w:w="1933" w:type="dxa"/>
          <w:shd w:val="clear" w:color="auto" w:fill="C7C0B9"/>
          <w:vAlign w:val="center"/>
        </w:tcPr>
        <w:p w14:paraId="2CF120A7" w14:textId="77777777" w:rsidR="00B9791B" w:rsidRPr="00570DC5" w:rsidRDefault="00B9791B" w:rsidP="00F20864">
          <w:pPr>
            <w:pStyle w:val="Kopfzeile"/>
            <w:tabs>
              <w:tab w:val="clear" w:pos="4536"/>
              <w:tab w:val="clear" w:pos="9072"/>
            </w:tabs>
            <w:rPr>
              <w:rFonts w:ascii="Arial" w:hAnsi="Arial"/>
              <w:b/>
              <w:sz w:val="16"/>
              <w:szCs w:val="16"/>
            </w:rPr>
          </w:pPr>
          <w:r w:rsidRPr="00570DC5">
            <w:rPr>
              <w:rFonts w:ascii="Arial" w:hAnsi="Arial"/>
              <w:b/>
              <w:bCs/>
              <w:sz w:val="16"/>
              <w:szCs w:val="16"/>
            </w:rPr>
            <w:t>www.myschool.sf.tv</w:t>
          </w:r>
        </w:p>
      </w:tc>
      <w:tc>
        <w:tcPr>
          <w:tcW w:w="2500" w:type="dxa"/>
          <w:shd w:val="clear" w:color="auto" w:fill="C7C0B9"/>
          <w:vAlign w:val="center"/>
        </w:tcPr>
        <w:p w14:paraId="397E71BF" w14:textId="77777777" w:rsidR="00B9791B" w:rsidRPr="00570DC5" w:rsidRDefault="00B9791B" w:rsidP="00F20864">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42DE8660" w14:textId="77777777" w:rsidR="00B9791B" w:rsidRPr="00570DC5" w:rsidRDefault="00B9791B" w:rsidP="00F20864">
          <w:pPr>
            <w:pStyle w:val="Kopfzeile"/>
            <w:tabs>
              <w:tab w:val="clear" w:pos="4536"/>
              <w:tab w:val="clear" w:pos="9072"/>
            </w:tabs>
            <w:jc w:val="right"/>
            <w:rPr>
              <w:rFonts w:ascii="Arial" w:hAnsi="Arial"/>
              <w:b/>
              <w:sz w:val="16"/>
              <w:szCs w:val="16"/>
            </w:rPr>
          </w:pPr>
          <w:r w:rsidRPr="00570DC5">
            <w:rPr>
              <w:rFonts w:ascii="Arial" w:hAnsi="Arial"/>
              <w:b/>
              <w:sz w:val="16"/>
              <w:szCs w:val="16"/>
            </w:rPr>
            <w:fldChar w:fldCharType="begin"/>
          </w:r>
          <w:r w:rsidRPr="00570DC5">
            <w:rPr>
              <w:rFonts w:ascii="Arial" w:hAnsi="Arial"/>
              <w:b/>
              <w:sz w:val="16"/>
              <w:szCs w:val="16"/>
            </w:rPr>
            <w:instrText xml:space="preserve"> PAGE   \* MERGEFORMAT </w:instrText>
          </w:r>
          <w:r w:rsidRPr="00570DC5">
            <w:rPr>
              <w:rFonts w:ascii="Arial" w:hAnsi="Arial"/>
              <w:b/>
              <w:sz w:val="16"/>
              <w:szCs w:val="16"/>
            </w:rPr>
            <w:fldChar w:fldCharType="separate"/>
          </w:r>
          <w:r w:rsidR="007D13A1">
            <w:rPr>
              <w:rFonts w:ascii="Arial" w:hAnsi="Arial"/>
              <w:b/>
              <w:noProof/>
              <w:sz w:val="16"/>
              <w:szCs w:val="16"/>
            </w:rPr>
            <w:t>6</w:t>
          </w:r>
          <w:r w:rsidRPr="00570DC5">
            <w:rPr>
              <w:rFonts w:ascii="Arial" w:hAnsi="Arial"/>
              <w:b/>
              <w:sz w:val="16"/>
              <w:szCs w:val="16"/>
            </w:rPr>
            <w:fldChar w:fldCharType="end"/>
          </w:r>
          <w:r w:rsidRPr="00570DC5">
            <w:rPr>
              <w:rFonts w:ascii="Arial" w:hAnsi="Arial"/>
              <w:b/>
              <w:sz w:val="16"/>
              <w:szCs w:val="16"/>
            </w:rPr>
            <w:t>/</w:t>
          </w:r>
          <w:r w:rsidR="007D13A1">
            <w:fldChar w:fldCharType="begin"/>
          </w:r>
          <w:r w:rsidR="007D13A1">
            <w:instrText xml:space="preserve"> NUMPAGES   \* MERGEFORMAT </w:instrText>
          </w:r>
          <w:r w:rsidR="007D13A1">
            <w:fldChar w:fldCharType="separate"/>
          </w:r>
          <w:r w:rsidR="007D13A1" w:rsidRPr="007D13A1">
            <w:rPr>
              <w:rFonts w:ascii="Arial" w:hAnsi="Arial"/>
              <w:b/>
              <w:noProof/>
              <w:sz w:val="16"/>
              <w:szCs w:val="16"/>
            </w:rPr>
            <w:t>6</w:t>
          </w:r>
          <w:r w:rsidR="007D13A1">
            <w:rPr>
              <w:rFonts w:ascii="Arial" w:hAnsi="Arial"/>
              <w:b/>
              <w:noProof/>
              <w:sz w:val="16"/>
              <w:szCs w:val="16"/>
            </w:rPr>
            <w:fldChar w:fldCharType="end"/>
          </w:r>
        </w:p>
      </w:tc>
    </w:tr>
  </w:tbl>
  <w:p w14:paraId="43779632" w14:textId="77777777" w:rsidR="00B9791B" w:rsidRDefault="00B9791B">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B9791B" w:rsidRPr="006E79FD" w14:paraId="2ED6B9BD" w14:textId="77777777" w:rsidTr="00F20864">
      <w:tc>
        <w:tcPr>
          <w:tcW w:w="2777" w:type="dxa"/>
        </w:tcPr>
        <w:p w14:paraId="337E2F74" w14:textId="77777777" w:rsidR="00B9791B" w:rsidRDefault="00B9791B" w:rsidP="00F20864">
          <w:pPr>
            <w:pStyle w:val="Kopfzeile"/>
            <w:tabs>
              <w:tab w:val="clear" w:pos="4536"/>
              <w:tab w:val="clear" w:pos="9072"/>
            </w:tabs>
            <w:jc w:val="right"/>
            <w:rPr>
              <w:rFonts w:ascii="Arial" w:hAnsi="Arial"/>
              <w:b/>
              <w:bCs/>
              <w:sz w:val="20"/>
            </w:rPr>
          </w:pPr>
        </w:p>
      </w:tc>
      <w:tc>
        <w:tcPr>
          <w:tcW w:w="180" w:type="dxa"/>
        </w:tcPr>
        <w:p w14:paraId="0AEF405F" w14:textId="77777777" w:rsidR="00B9791B" w:rsidRDefault="00B9791B" w:rsidP="00F20864">
          <w:pPr>
            <w:pStyle w:val="Kopfzeile"/>
            <w:tabs>
              <w:tab w:val="clear" w:pos="4536"/>
              <w:tab w:val="clear" w:pos="9072"/>
            </w:tabs>
            <w:rPr>
              <w:rFonts w:ascii="Arial" w:hAnsi="Arial"/>
              <w:sz w:val="20"/>
            </w:rPr>
          </w:pPr>
        </w:p>
      </w:tc>
      <w:tc>
        <w:tcPr>
          <w:tcW w:w="2075" w:type="dxa"/>
          <w:shd w:val="clear" w:color="auto" w:fill="C7C0B9"/>
          <w:vAlign w:val="center"/>
        </w:tcPr>
        <w:p w14:paraId="17853E14" w14:textId="77777777" w:rsidR="00B9791B" w:rsidRPr="006E79FD" w:rsidRDefault="00B9791B" w:rsidP="00F20864">
          <w:pPr>
            <w:pStyle w:val="Kopfzeile"/>
            <w:tabs>
              <w:tab w:val="clear" w:pos="4536"/>
              <w:tab w:val="clear" w:pos="9072"/>
            </w:tabs>
            <w:rPr>
              <w:rFonts w:ascii="Arial" w:hAnsi="Arial"/>
              <w:b/>
              <w:sz w:val="16"/>
              <w:szCs w:val="16"/>
            </w:rPr>
          </w:pPr>
          <w:r w:rsidRPr="006E79FD">
            <w:rPr>
              <w:rFonts w:ascii="Arial" w:hAnsi="Arial"/>
              <w:b/>
              <w:bCs/>
              <w:sz w:val="16"/>
              <w:szCs w:val="16"/>
            </w:rPr>
            <w:t>www.myschool.sf.tv</w:t>
          </w:r>
        </w:p>
      </w:tc>
      <w:tc>
        <w:tcPr>
          <w:tcW w:w="2358" w:type="dxa"/>
          <w:shd w:val="clear" w:color="auto" w:fill="C7C0B9"/>
          <w:vAlign w:val="center"/>
        </w:tcPr>
        <w:p w14:paraId="6DAB3644" w14:textId="77777777" w:rsidR="00B9791B" w:rsidRPr="006E79FD" w:rsidRDefault="00B9791B" w:rsidP="00F20864">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5C4DC6F6" w14:textId="77777777" w:rsidR="00B9791B" w:rsidRPr="006E79FD" w:rsidRDefault="00B9791B" w:rsidP="00F20864">
          <w:pPr>
            <w:pStyle w:val="Kopfzeile"/>
            <w:tabs>
              <w:tab w:val="clear" w:pos="4536"/>
              <w:tab w:val="clear" w:pos="9072"/>
            </w:tabs>
            <w:jc w:val="right"/>
            <w:rPr>
              <w:rFonts w:ascii="Arial" w:hAnsi="Arial"/>
              <w:b/>
              <w:sz w:val="16"/>
              <w:szCs w:val="16"/>
            </w:rPr>
          </w:pPr>
          <w:r w:rsidRPr="006E79FD">
            <w:rPr>
              <w:rFonts w:ascii="Arial" w:hAnsi="Arial"/>
              <w:b/>
              <w:sz w:val="16"/>
              <w:szCs w:val="16"/>
            </w:rPr>
            <w:fldChar w:fldCharType="begin"/>
          </w:r>
          <w:r w:rsidRPr="006E79FD">
            <w:rPr>
              <w:rFonts w:ascii="Arial" w:hAnsi="Arial"/>
              <w:b/>
              <w:sz w:val="16"/>
              <w:szCs w:val="16"/>
            </w:rPr>
            <w:instrText xml:space="preserve"> PAGE   \* MERGEFORMAT </w:instrText>
          </w:r>
          <w:r w:rsidRPr="006E79FD">
            <w:rPr>
              <w:rFonts w:ascii="Arial" w:hAnsi="Arial"/>
              <w:b/>
              <w:sz w:val="16"/>
              <w:szCs w:val="16"/>
            </w:rPr>
            <w:fldChar w:fldCharType="separate"/>
          </w:r>
          <w:r w:rsidR="007D13A1">
            <w:rPr>
              <w:rFonts w:ascii="Arial" w:hAnsi="Arial"/>
              <w:b/>
              <w:noProof/>
              <w:sz w:val="16"/>
              <w:szCs w:val="16"/>
            </w:rPr>
            <w:t>1</w:t>
          </w:r>
          <w:r w:rsidRPr="006E79FD">
            <w:rPr>
              <w:rFonts w:ascii="Arial" w:hAnsi="Arial"/>
              <w:b/>
              <w:sz w:val="16"/>
              <w:szCs w:val="16"/>
            </w:rPr>
            <w:fldChar w:fldCharType="end"/>
          </w:r>
          <w:r w:rsidRPr="006E79FD">
            <w:rPr>
              <w:rFonts w:ascii="Arial" w:hAnsi="Arial"/>
              <w:b/>
              <w:sz w:val="16"/>
              <w:szCs w:val="16"/>
            </w:rPr>
            <w:t>/</w:t>
          </w:r>
          <w:r w:rsidR="007D13A1">
            <w:fldChar w:fldCharType="begin"/>
          </w:r>
          <w:r w:rsidR="007D13A1">
            <w:instrText xml:space="preserve"> NUMPAGES   \* MERGEFORMAT </w:instrText>
          </w:r>
          <w:r w:rsidR="007D13A1">
            <w:fldChar w:fldCharType="separate"/>
          </w:r>
          <w:r w:rsidR="007D13A1" w:rsidRPr="007D13A1">
            <w:rPr>
              <w:rFonts w:ascii="Arial" w:hAnsi="Arial"/>
              <w:b/>
              <w:noProof/>
              <w:sz w:val="16"/>
              <w:szCs w:val="16"/>
            </w:rPr>
            <w:t>3</w:t>
          </w:r>
          <w:r w:rsidR="007D13A1">
            <w:rPr>
              <w:rFonts w:ascii="Arial" w:hAnsi="Arial"/>
              <w:b/>
              <w:noProof/>
              <w:sz w:val="16"/>
              <w:szCs w:val="16"/>
            </w:rPr>
            <w:fldChar w:fldCharType="end"/>
          </w:r>
        </w:p>
      </w:tc>
    </w:tr>
  </w:tbl>
  <w:p w14:paraId="7EA0507D" w14:textId="77777777" w:rsidR="00B9791B" w:rsidRDefault="00B9791B">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3F81E" w14:textId="77777777" w:rsidR="00B9791B" w:rsidRDefault="00B9791B" w:rsidP="00681EDD">
      <w:r>
        <w:separator/>
      </w:r>
    </w:p>
  </w:footnote>
  <w:footnote w:type="continuationSeparator" w:id="0">
    <w:p w14:paraId="4D80400B" w14:textId="77777777" w:rsidR="00B9791B" w:rsidRDefault="00B9791B" w:rsidP="00681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4390"/>
      <w:gridCol w:w="1634"/>
      <w:gridCol w:w="3544"/>
    </w:tblGrid>
    <w:tr w:rsidR="00B9791B" w14:paraId="417FBB7C" w14:textId="77777777" w:rsidTr="00466F70">
      <w:trPr>
        <w:cantSplit/>
        <w:trHeight w:val="278"/>
      </w:trPr>
      <w:tc>
        <w:tcPr>
          <w:tcW w:w="4390" w:type="dxa"/>
        </w:tcPr>
        <w:p w14:paraId="4B5B6FFA" w14:textId="77777777" w:rsidR="00B9791B" w:rsidRDefault="00B9791B" w:rsidP="00F20864">
          <w:pPr>
            <w:ind w:left="708" w:hanging="708"/>
            <w:rPr>
              <w:rFonts w:ascii="Arial" w:hAnsi="Arial"/>
              <w:sz w:val="26"/>
            </w:rPr>
          </w:pPr>
          <w:r>
            <w:rPr>
              <w:rFonts w:ascii="Arial" w:hAnsi="Arial"/>
              <w:noProof/>
              <w:lang w:eastAsia="de-CH"/>
            </w:rPr>
            <w:drawing>
              <wp:inline distT="0" distB="0" distL="0" distR="0" wp14:anchorId="0B52E4F2" wp14:editId="0625D955">
                <wp:extent cx="1011676" cy="282982"/>
                <wp:effectExtent l="0" t="0" r="4445" b="0"/>
                <wp:docPr id="3" name="Bild 3"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0DE39B7F" w14:textId="77777777" w:rsidR="00B9791B" w:rsidRDefault="00B9791B" w:rsidP="00F20864">
          <w:pPr>
            <w:ind w:left="708" w:hanging="708"/>
            <w:jc w:val="right"/>
            <w:rPr>
              <w:rFonts w:ascii="Arial" w:hAnsi="Arial"/>
              <w:sz w:val="26"/>
            </w:rPr>
          </w:pPr>
        </w:p>
      </w:tc>
      <w:tc>
        <w:tcPr>
          <w:tcW w:w="3544" w:type="dxa"/>
          <w:vAlign w:val="bottom"/>
        </w:tcPr>
        <w:p w14:paraId="6FD10A29" w14:textId="7507C411" w:rsidR="00B9791B" w:rsidRPr="00F849E4" w:rsidRDefault="00B9791B" w:rsidP="006C6521">
          <w:pPr>
            <w:pStyle w:val="berschrift4"/>
            <w:spacing w:after="40"/>
            <w:jc w:val="right"/>
            <w:rPr>
              <w:sz w:val="20"/>
            </w:rPr>
          </w:pPr>
          <w:r>
            <w:rPr>
              <w:sz w:val="20"/>
            </w:rPr>
            <w:t>Arbeitsblatt 3</w:t>
          </w:r>
          <w:r>
            <w:rPr>
              <w:sz w:val="20"/>
            </w:rPr>
            <w:br/>
            <w:t>Lösungen</w:t>
          </w:r>
        </w:p>
      </w:tc>
    </w:tr>
  </w:tbl>
  <w:p w14:paraId="5C484FCC" w14:textId="77777777" w:rsidR="00B9791B" w:rsidRDefault="00B979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4390"/>
      <w:gridCol w:w="1634"/>
      <w:gridCol w:w="3544"/>
    </w:tblGrid>
    <w:tr w:rsidR="00B9791B" w14:paraId="055D4762" w14:textId="77777777" w:rsidTr="00DB2DAF">
      <w:trPr>
        <w:cantSplit/>
        <w:trHeight w:val="278"/>
      </w:trPr>
      <w:tc>
        <w:tcPr>
          <w:tcW w:w="4390" w:type="dxa"/>
        </w:tcPr>
        <w:p w14:paraId="2185C8A9" w14:textId="77777777" w:rsidR="00B9791B" w:rsidRDefault="00B9791B" w:rsidP="00F20864">
          <w:pPr>
            <w:ind w:left="708" w:hanging="708"/>
            <w:rPr>
              <w:rFonts w:ascii="Arial" w:hAnsi="Arial"/>
              <w:sz w:val="26"/>
            </w:rPr>
          </w:pPr>
          <w:r>
            <w:rPr>
              <w:rFonts w:ascii="Arial" w:hAnsi="Arial"/>
              <w:noProof/>
              <w:lang w:eastAsia="de-CH"/>
            </w:rPr>
            <w:drawing>
              <wp:inline distT="0" distB="0" distL="0" distR="0" wp14:anchorId="750F34F1" wp14:editId="636F020D">
                <wp:extent cx="1011676" cy="282982"/>
                <wp:effectExtent l="0" t="0" r="4445"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246FC068" w14:textId="77777777" w:rsidR="00B9791B" w:rsidRDefault="00B9791B" w:rsidP="00F20864">
          <w:pPr>
            <w:ind w:left="708" w:hanging="708"/>
            <w:jc w:val="right"/>
            <w:rPr>
              <w:rFonts w:ascii="Arial" w:hAnsi="Arial"/>
              <w:sz w:val="26"/>
            </w:rPr>
          </w:pPr>
        </w:p>
      </w:tc>
      <w:tc>
        <w:tcPr>
          <w:tcW w:w="3544" w:type="dxa"/>
          <w:vAlign w:val="bottom"/>
        </w:tcPr>
        <w:p w14:paraId="6E35146B" w14:textId="2917604C" w:rsidR="00B9791B" w:rsidRPr="00F849E4" w:rsidRDefault="00B9791B" w:rsidP="006C6521">
          <w:pPr>
            <w:pStyle w:val="berschrift4"/>
            <w:spacing w:after="40"/>
            <w:jc w:val="right"/>
            <w:rPr>
              <w:sz w:val="20"/>
            </w:rPr>
          </w:pPr>
          <w:r w:rsidRPr="00F849E4">
            <w:rPr>
              <w:sz w:val="20"/>
            </w:rPr>
            <w:t xml:space="preserve">Arbeitsblatt </w:t>
          </w:r>
          <w:r>
            <w:rPr>
              <w:sz w:val="20"/>
            </w:rPr>
            <w:t>3</w:t>
          </w:r>
          <w:r>
            <w:rPr>
              <w:sz w:val="20"/>
            </w:rPr>
            <w:br/>
            <w:t>Lösungen</w:t>
          </w:r>
          <w:r w:rsidRPr="00F849E4">
            <w:rPr>
              <w:sz w:val="20"/>
            </w:rPr>
            <w:t xml:space="preserve"> </w:t>
          </w:r>
        </w:p>
      </w:tc>
    </w:tr>
  </w:tbl>
  <w:p w14:paraId="66882D7A" w14:textId="77777777" w:rsidR="00B9791B" w:rsidRDefault="00B979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399"/>
    <w:multiLevelType w:val="hybridMultilevel"/>
    <w:tmpl w:val="45FA0AB2"/>
    <w:lvl w:ilvl="0" w:tplc="924023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6E2B8A"/>
    <w:multiLevelType w:val="hybridMultilevel"/>
    <w:tmpl w:val="EE26B2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E795682"/>
    <w:multiLevelType w:val="hybridMultilevel"/>
    <w:tmpl w:val="2DE06846"/>
    <w:lvl w:ilvl="0" w:tplc="1A08E5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74A23615"/>
    <w:multiLevelType w:val="hybridMultilevel"/>
    <w:tmpl w:val="07A48F6E"/>
    <w:lvl w:ilvl="0" w:tplc="924023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DD"/>
    <w:rsid w:val="00000A7F"/>
    <w:rsid w:val="0001705C"/>
    <w:rsid w:val="00050B8C"/>
    <w:rsid w:val="00066278"/>
    <w:rsid w:val="00095C1F"/>
    <w:rsid w:val="000A5301"/>
    <w:rsid w:val="000F04F9"/>
    <w:rsid w:val="001105BA"/>
    <w:rsid w:val="00115141"/>
    <w:rsid w:val="00186C20"/>
    <w:rsid w:val="00227F03"/>
    <w:rsid w:val="00274490"/>
    <w:rsid w:val="00335F63"/>
    <w:rsid w:val="0034453A"/>
    <w:rsid w:val="003F58D1"/>
    <w:rsid w:val="00422CEA"/>
    <w:rsid w:val="004365B8"/>
    <w:rsid w:val="00456288"/>
    <w:rsid w:val="00466F70"/>
    <w:rsid w:val="00476678"/>
    <w:rsid w:val="0048060C"/>
    <w:rsid w:val="00485391"/>
    <w:rsid w:val="00496D5E"/>
    <w:rsid w:val="004F4DE9"/>
    <w:rsid w:val="00511A48"/>
    <w:rsid w:val="005428BA"/>
    <w:rsid w:val="00553462"/>
    <w:rsid w:val="005702EE"/>
    <w:rsid w:val="005B198A"/>
    <w:rsid w:val="005D6B4A"/>
    <w:rsid w:val="005F7490"/>
    <w:rsid w:val="00610B39"/>
    <w:rsid w:val="00681EDD"/>
    <w:rsid w:val="006925F6"/>
    <w:rsid w:val="006C6521"/>
    <w:rsid w:val="006D6174"/>
    <w:rsid w:val="006F2E43"/>
    <w:rsid w:val="0071333D"/>
    <w:rsid w:val="00726703"/>
    <w:rsid w:val="007461CF"/>
    <w:rsid w:val="0076397A"/>
    <w:rsid w:val="007D13A1"/>
    <w:rsid w:val="007F7B66"/>
    <w:rsid w:val="00832952"/>
    <w:rsid w:val="00837BAD"/>
    <w:rsid w:val="0086474A"/>
    <w:rsid w:val="008F19C9"/>
    <w:rsid w:val="009507CB"/>
    <w:rsid w:val="00966A3B"/>
    <w:rsid w:val="00967C95"/>
    <w:rsid w:val="0098615F"/>
    <w:rsid w:val="009C2827"/>
    <w:rsid w:val="009E6694"/>
    <w:rsid w:val="00A06B60"/>
    <w:rsid w:val="00AB18B1"/>
    <w:rsid w:val="00AB2C1C"/>
    <w:rsid w:val="00AD5A8D"/>
    <w:rsid w:val="00AF1919"/>
    <w:rsid w:val="00B43AB2"/>
    <w:rsid w:val="00B504C3"/>
    <w:rsid w:val="00B53C87"/>
    <w:rsid w:val="00B96409"/>
    <w:rsid w:val="00B9791B"/>
    <w:rsid w:val="00B97985"/>
    <w:rsid w:val="00BB003D"/>
    <w:rsid w:val="00BD1D46"/>
    <w:rsid w:val="00C209FA"/>
    <w:rsid w:val="00C41A48"/>
    <w:rsid w:val="00C676B3"/>
    <w:rsid w:val="00C83DC6"/>
    <w:rsid w:val="00C94422"/>
    <w:rsid w:val="00C96586"/>
    <w:rsid w:val="00CB6317"/>
    <w:rsid w:val="00CD7DC5"/>
    <w:rsid w:val="00D00BF5"/>
    <w:rsid w:val="00D272C8"/>
    <w:rsid w:val="00D70396"/>
    <w:rsid w:val="00DB2DAF"/>
    <w:rsid w:val="00DF24F4"/>
    <w:rsid w:val="00E23BCB"/>
    <w:rsid w:val="00E72E1D"/>
    <w:rsid w:val="00EC5E7F"/>
    <w:rsid w:val="00EE74B2"/>
    <w:rsid w:val="00F20864"/>
    <w:rsid w:val="00F60A5E"/>
    <w:rsid w:val="00F7028A"/>
    <w:rsid w:val="00F870BA"/>
    <w:rsid w:val="00F91871"/>
    <w:rsid w:val="00FD04BE"/>
    <w:rsid w:val="00FD4925"/>
    <w:rsid w:val="00FD6F0A"/>
    <w:rsid w:val="00FF7D0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2963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EDD"/>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681EDD"/>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681EDD"/>
    <w:rPr>
      <w:rFonts w:ascii="Arial" w:eastAsia="Times New Roman" w:hAnsi="Arial" w:cs="Arial"/>
      <w:b/>
      <w:bCs/>
      <w:szCs w:val="20"/>
      <w:lang w:val="de-CH" w:eastAsia="en-US"/>
    </w:rPr>
  </w:style>
  <w:style w:type="paragraph" w:styleId="Kopfzeile">
    <w:name w:val="header"/>
    <w:basedOn w:val="Standard"/>
    <w:link w:val="KopfzeileZchn"/>
    <w:rsid w:val="00681EDD"/>
    <w:pPr>
      <w:tabs>
        <w:tab w:val="center" w:pos="4536"/>
        <w:tab w:val="right" w:pos="9072"/>
      </w:tabs>
    </w:pPr>
  </w:style>
  <w:style w:type="character" w:customStyle="1" w:styleId="KopfzeileZchn">
    <w:name w:val="Kopfzeile Zchn"/>
    <w:basedOn w:val="Absatz-Standardschriftart"/>
    <w:link w:val="Kopfzeile"/>
    <w:rsid w:val="00681EDD"/>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681EDD"/>
    <w:pPr>
      <w:tabs>
        <w:tab w:val="center" w:pos="4536"/>
        <w:tab w:val="right" w:pos="9072"/>
      </w:tabs>
    </w:pPr>
  </w:style>
  <w:style w:type="character" w:customStyle="1" w:styleId="FuzeileZchn">
    <w:name w:val="Fußzeile Zchn"/>
    <w:basedOn w:val="Absatz-Standardschriftart"/>
    <w:link w:val="Fuzeile"/>
    <w:semiHidden/>
    <w:rsid w:val="00681EDD"/>
    <w:rPr>
      <w:rFonts w:ascii="HelveticaNeueLT Std" w:eastAsia="Times New Roman" w:hAnsi="HelveticaNeueLT Std" w:cs="Arial"/>
      <w:sz w:val="22"/>
      <w:szCs w:val="20"/>
      <w:lang w:val="de-CH" w:eastAsia="en-US"/>
    </w:rPr>
  </w:style>
  <w:style w:type="character" w:styleId="Hyperlink">
    <w:name w:val="Hyperlink"/>
    <w:basedOn w:val="Absatz-Standardschriftart"/>
    <w:semiHidden/>
    <w:rsid w:val="00681EDD"/>
    <w:rPr>
      <w:color w:val="0000FF"/>
      <w:u w:val="single"/>
    </w:rPr>
  </w:style>
  <w:style w:type="table" w:styleId="Tabellenraster">
    <w:name w:val="Table Grid"/>
    <w:basedOn w:val="NormaleTabelle"/>
    <w:uiPriority w:val="59"/>
    <w:rsid w:val="00681EDD"/>
    <w:rPr>
      <w:rFonts w:ascii="Times New Roman" w:eastAsia="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81ED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81EDD"/>
    <w:rPr>
      <w:rFonts w:ascii="Lucida Grande" w:eastAsia="Times New Roman" w:hAnsi="Lucida Grande" w:cs="Lucida Grande"/>
      <w:sz w:val="18"/>
      <w:szCs w:val="18"/>
      <w:lang w:val="de-CH" w:eastAsia="en-US"/>
    </w:rPr>
  </w:style>
  <w:style w:type="character" w:styleId="BesuchterHyperlink">
    <w:name w:val="FollowedHyperlink"/>
    <w:basedOn w:val="Absatz-Standardschriftart"/>
    <w:uiPriority w:val="99"/>
    <w:semiHidden/>
    <w:unhideWhenUsed/>
    <w:rsid w:val="00C83DC6"/>
    <w:rPr>
      <w:color w:val="800080" w:themeColor="followedHyperlink"/>
      <w:u w:val="single"/>
    </w:rPr>
  </w:style>
  <w:style w:type="paragraph" w:styleId="Listenabsatz">
    <w:name w:val="List Paragraph"/>
    <w:basedOn w:val="Standard"/>
    <w:uiPriority w:val="34"/>
    <w:qFormat/>
    <w:rsid w:val="00095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EDD"/>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681EDD"/>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681EDD"/>
    <w:rPr>
      <w:rFonts w:ascii="Arial" w:eastAsia="Times New Roman" w:hAnsi="Arial" w:cs="Arial"/>
      <w:b/>
      <w:bCs/>
      <w:szCs w:val="20"/>
      <w:lang w:val="de-CH" w:eastAsia="en-US"/>
    </w:rPr>
  </w:style>
  <w:style w:type="paragraph" w:styleId="Kopfzeile">
    <w:name w:val="header"/>
    <w:basedOn w:val="Standard"/>
    <w:link w:val="KopfzeileZchn"/>
    <w:rsid w:val="00681EDD"/>
    <w:pPr>
      <w:tabs>
        <w:tab w:val="center" w:pos="4536"/>
        <w:tab w:val="right" w:pos="9072"/>
      </w:tabs>
    </w:pPr>
  </w:style>
  <w:style w:type="character" w:customStyle="1" w:styleId="KopfzeileZchn">
    <w:name w:val="Kopfzeile Zchn"/>
    <w:basedOn w:val="Absatz-Standardschriftart"/>
    <w:link w:val="Kopfzeile"/>
    <w:rsid w:val="00681EDD"/>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681EDD"/>
    <w:pPr>
      <w:tabs>
        <w:tab w:val="center" w:pos="4536"/>
        <w:tab w:val="right" w:pos="9072"/>
      </w:tabs>
    </w:pPr>
  </w:style>
  <w:style w:type="character" w:customStyle="1" w:styleId="FuzeileZchn">
    <w:name w:val="Fußzeile Zchn"/>
    <w:basedOn w:val="Absatz-Standardschriftart"/>
    <w:link w:val="Fuzeile"/>
    <w:semiHidden/>
    <w:rsid w:val="00681EDD"/>
    <w:rPr>
      <w:rFonts w:ascii="HelveticaNeueLT Std" w:eastAsia="Times New Roman" w:hAnsi="HelveticaNeueLT Std" w:cs="Arial"/>
      <w:sz w:val="22"/>
      <w:szCs w:val="20"/>
      <w:lang w:val="de-CH" w:eastAsia="en-US"/>
    </w:rPr>
  </w:style>
  <w:style w:type="character" w:styleId="Hyperlink">
    <w:name w:val="Hyperlink"/>
    <w:basedOn w:val="Absatz-Standardschriftart"/>
    <w:semiHidden/>
    <w:rsid w:val="00681EDD"/>
    <w:rPr>
      <w:color w:val="0000FF"/>
      <w:u w:val="single"/>
    </w:rPr>
  </w:style>
  <w:style w:type="table" w:styleId="Tabellenraster">
    <w:name w:val="Table Grid"/>
    <w:basedOn w:val="NormaleTabelle"/>
    <w:uiPriority w:val="59"/>
    <w:rsid w:val="00681EDD"/>
    <w:rPr>
      <w:rFonts w:ascii="Times New Roman" w:eastAsia="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81ED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81EDD"/>
    <w:rPr>
      <w:rFonts w:ascii="Lucida Grande" w:eastAsia="Times New Roman" w:hAnsi="Lucida Grande" w:cs="Lucida Grande"/>
      <w:sz w:val="18"/>
      <w:szCs w:val="18"/>
      <w:lang w:val="de-CH" w:eastAsia="en-US"/>
    </w:rPr>
  </w:style>
  <w:style w:type="character" w:styleId="BesuchterHyperlink">
    <w:name w:val="FollowedHyperlink"/>
    <w:basedOn w:val="Absatz-Standardschriftart"/>
    <w:uiPriority w:val="99"/>
    <w:semiHidden/>
    <w:unhideWhenUsed/>
    <w:rsid w:val="00C83DC6"/>
    <w:rPr>
      <w:color w:val="800080" w:themeColor="followedHyperlink"/>
      <w:u w:val="single"/>
    </w:rPr>
  </w:style>
  <w:style w:type="paragraph" w:styleId="Listenabsatz">
    <w:name w:val="List Paragraph"/>
    <w:basedOn w:val="Standard"/>
    <w:uiPriority w:val="34"/>
    <w:qFormat/>
    <w:rsid w:val="0009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323">
      <w:bodyDiv w:val="1"/>
      <w:marLeft w:val="0"/>
      <w:marRight w:val="0"/>
      <w:marTop w:val="0"/>
      <w:marBottom w:val="0"/>
      <w:divBdr>
        <w:top w:val="none" w:sz="0" w:space="0" w:color="auto"/>
        <w:left w:val="none" w:sz="0" w:space="0" w:color="auto"/>
        <w:bottom w:val="none" w:sz="0" w:space="0" w:color="auto"/>
        <w:right w:val="none" w:sz="0" w:space="0" w:color="auto"/>
      </w:divBdr>
      <w:divsChild>
        <w:div w:id="2039043055">
          <w:marLeft w:val="547"/>
          <w:marRight w:val="0"/>
          <w:marTop w:val="0"/>
          <w:marBottom w:val="0"/>
          <w:divBdr>
            <w:top w:val="none" w:sz="0" w:space="0" w:color="auto"/>
            <w:left w:val="none" w:sz="0" w:space="0" w:color="auto"/>
            <w:bottom w:val="none" w:sz="0" w:space="0" w:color="auto"/>
            <w:right w:val="none" w:sz="0" w:space="0" w:color="auto"/>
          </w:divBdr>
        </w:div>
        <w:div w:id="578518427">
          <w:marLeft w:val="1166"/>
          <w:marRight w:val="0"/>
          <w:marTop w:val="0"/>
          <w:marBottom w:val="0"/>
          <w:divBdr>
            <w:top w:val="none" w:sz="0" w:space="0" w:color="auto"/>
            <w:left w:val="none" w:sz="0" w:space="0" w:color="auto"/>
            <w:bottom w:val="none" w:sz="0" w:space="0" w:color="auto"/>
            <w:right w:val="none" w:sz="0" w:space="0" w:color="auto"/>
          </w:divBdr>
        </w:div>
        <w:div w:id="1757358787">
          <w:marLeft w:val="1166"/>
          <w:marRight w:val="0"/>
          <w:marTop w:val="0"/>
          <w:marBottom w:val="0"/>
          <w:divBdr>
            <w:top w:val="none" w:sz="0" w:space="0" w:color="auto"/>
            <w:left w:val="none" w:sz="0" w:space="0" w:color="auto"/>
            <w:bottom w:val="none" w:sz="0" w:space="0" w:color="auto"/>
            <w:right w:val="none" w:sz="0" w:space="0" w:color="auto"/>
          </w:divBdr>
        </w:div>
      </w:divsChild>
    </w:div>
    <w:div w:id="125824693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82">
          <w:marLeft w:val="547"/>
          <w:marRight w:val="0"/>
          <w:marTop w:val="0"/>
          <w:marBottom w:val="0"/>
          <w:divBdr>
            <w:top w:val="none" w:sz="0" w:space="0" w:color="auto"/>
            <w:left w:val="none" w:sz="0" w:space="0" w:color="auto"/>
            <w:bottom w:val="none" w:sz="0" w:space="0" w:color="auto"/>
            <w:right w:val="none" w:sz="0" w:space="0" w:color="auto"/>
          </w:divBdr>
        </w:div>
        <w:div w:id="1956669189">
          <w:marLeft w:val="1166"/>
          <w:marRight w:val="0"/>
          <w:marTop w:val="0"/>
          <w:marBottom w:val="0"/>
          <w:divBdr>
            <w:top w:val="none" w:sz="0" w:space="0" w:color="auto"/>
            <w:left w:val="none" w:sz="0" w:space="0" w:color="auto"/>
            <w:bottom w:val="none" w:sz="0" w:space="0" w:color="auto"/>
            <w:right w:val="none" w:sz="0" w:space="0" w:color="auto"/>
          </w:divBdr>
        </w:div>
        <w:div w:id="1457874146">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3670-68BE-4F00-BC3C-120B7228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F38C4636.dotm</Template>
  <TotalTime>0</TotalTime>
  <Pages>6</Pages>
  <Words>1847</Words>
  <Characters>11637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Cooking History, Folge 3, Arbeitsblatt Lösungen</vt:lpstr>
    </vt:vector>
  </TitlesOfParts>
  <Company>Zu Hause</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History, Arbeitsblatt 3 Lösungen</dc:title>
  <dc:creator>Andreas Spinas</dc:creator>
  <cp:lastModifiedBy>Schneider, Nadja (SRF)</cp:lastModifiedBy>
  <cp:revision>14</cp:revision>
  <cp:lastPrinted>2012-08-15T08:59:00Z</cp:lastPrinted>
  <dcterms:created xsi:type="dcterms:W3CDTF">2012-08-30T16:19:00Z</dcterms:created>
  <dcterms:modified xsi:type="dcterms:W3CDTF">2013-06-04T13:31:00Z</dcterms:modified>
</cp:coreProperties>
</file>