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78408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DurotMi\Desktop\3396_traffic_1-12\3396_img\3396_folge2_img_bn_noemi_strasse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rotMi\Desktop\3396_traffic_1-12\3396_img\3396_folge2_img_bn_noemi_strasse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A744B" w:rsidRDefault="0078408B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Traffic – Verhalten im Verkehr</w:t>
            </w:r>
          </w:p>
        </w:tc>
      </w:tr>
      <w:tr w:rsidR="00A427D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9D5F6A" w:rsidRDefault="009D5F6A" w:rsidP="009D5F6A">
            <w:pPr>
              <w:pStyle w:val="Kommentartext"/>
              <w:rPr>
                <w:rFonts w:ascii="Arial" w:hAnsi="Arial"/>
              </w:rPr>
            </w:pPr>
            <w:r>
              <w:rPr>
                <w:rFonts w:ascii="Arial" w:hAnsi="Arial"/>
              </w:rPr>
              <w:t>12. Unsichtbar unterwegs</w:t>
            </w: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b/>
                <w:bCs/>
                <w:sz w:val="20"/>
                <w:szCs w:val="20"/>
              </w:rPr>
              <w:t xml:space="preserve">1. Wohin fährt Christoph am Unfallabend mit seinem Fahrrad?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sz w:val="20"/>
                <w:szCs w:val="20"/>
              </w:rPr>
              <w:t xml:space="preserve">Er fährt ins Kampfsporttraining.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b/>
                <w:bCs/>
                <w:sz w:val="20"/>
                <w:szCs w:val="20"/>
              </w:rPr>
              <w:t xml:space="preserve">2. Welchen aussergewöhnlichen Beruf übt Christoph aus?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sz w:val="20"/>
                <w:szCs w:val="20"/>
              </w:rPr>
              <w:t xml:space="preserve">Orgelbauer.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b/>
                <w:bCs/>
                <w:sz w:val="20"/>
                <w:szCs w:val="20"/>
              </w:rPr>
              <w:t xml:space="preserve">3. Erörtere kurz den «Kräfte-Status» der </w:t>
            </w:r>
            <w:proofErr w:type="spellStart"/>
            <w:r w:rsidRPr="00B04EB4">
              <w:rPr>
                <w:b/>
                <w:bCs/>
                <w:sz w:val="20"/>
                <w:szCs w:val="20"/>
              </w:rPr>
              <w:t>FahrradfahrerInnen</w:t>
            </w:r>
            <w:proofErr w:type="spellEnd"/>
            <w:r w:rsidRPr="00B04EB4">
              <w:rPr>
                <w:b/>
                <w:bCs/>
                <w:sz w:val="20"/>
                <w:szCs w:val="20"/>
              </w:rPr>
              <w:t xml:space="preserve"> als </w:t>
            </w:r>
            <w:proofErr w:type="spellStart"/>
            <w:r w:rsidRPr="00B04EB4">
              <w:rPr>
                <w:b/>
                <w:bCs/>
                <w:sz w:val="20"/>
                <w:szCs w:val="20"/>
              </w:rPr>
              <w:t>VerkehrsteilnehmerInnen</w:t>
            </w:r>
            <w:proofErr w:type="spellEnd"/>
            <w:r w:rsidRPr="00B04EB4">
              <w:rPr>
                <w:b/>
                <w:bCs/>
                <w:sz w:val="20"/>
                <w:szCs w:val="20"/>
              </w:rPr>
              <w:t xml:space="preserve">.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04EB4">
              <w:rPr>
                <w:sz w:val="20"/>
                <w:szCs w:val="20"/>
              </w:rPr>
              <w:t>FahrradfahrerInnen</w:t>
            </w:r>
            <w:proofErr w:type="spellEnd"/>
            <w:r w:rsidRPr="00B04EB4">
              <w:rPr>
                <w:sz w:val="20"/>
                <w:szCs w:val="20"/>
              </w:rPr>
              <w:t xml:space="preserve"> gelten im Vergleich zum Auto als «schwache» </w:t>
            </w:r>
            <w:proofErr w:type="spellStart"/>
            <w:r w:rsidRPr="00B04EB4">
              <w:rPr>
                <w:sz w:val="20"/>
                <w:szCs w:val="20"/>
              </w:rPr>
              <w:t>VerkehrsteilnehmerInnen</w:t>
            </w:r>
            <w:proofErr w:type="spellEnd"/>
            <w:r w:rsidRPr="00B04EB4">
              <w:rPr>
                <w:sz w:val="20"/>
                <w:szCs w:val="20"/>
              </w:rPr>
              <w:t xml:space="preserve">. Bei Unfällen verletzen sie sich deshalb oft schwer.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b/>
                <w:bCs/>
                <w:sz w:val="20"/>
                <w:szCs w:val="20"/>
              </w:rPr>
              <w:t xml:space="preserve">4. Welche Accessoires verbessern die Sichtbarkeit von </w:t>
            </w:r>
            <w:proofErr w:type="spellStart"/>
            <w:r w:rsidRPr="00B04EB4">
              <w:rPr>
                <w:b/>
                <w:bCs/>
                <w:sz w:val="20"/>
                <w:szCs w:val="20"/>
              </w:rPr>
              <w:t>Velofah-rerInnen</w:t>
            </w:r>
            <w:proofErr w:type="spellEnd"/>
            <w:r w:rsidRPr="00B04EB4">
              <w:rPr>
                <w:b/>
                <w:bCs/>
                <w:sz w:val="20"/>
                <w:szCs w:val="20"/>
              </w:rPr>
              <w:t xml:space="preserve">?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sz w:val="20"/>
                <w:szCs w:val="20"/>
              </w:rPr>
              <w:t xml:space="preserve">Leuchtreflektoren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b/>
                <w:bCs/>
                <w:sz w:val="20"/>
                <w:szCs w:val="20"/>
              </w:rPr>
              <w:t xml:space="preserve">5. Welche Kleiderfarben sollten </w:t>
            </w:r>
            <w:proofErr w:type="spellStart"/>
            <w:r w:rsidRPr="00B04EB4">
              <w:rPr>
                <w:b/>
                <w:bCs/>
                <w:sz w:val="20"/>
                <w:szCs w:val="20"/>
              </w:rPr>
              <w:t>VelofahrerInnen</w:t>
            </w:r>
            <w:proofErr w:type="spellEnd"/>
            <w:r w:rsidRPr="00B04EB4">
              <w:rPr>
                <w:b/>
                <w:bCs/>
                <w:sz w:val="20"/>
                <w:szCs w:val="20"/>
              </w:rPr>
              <w:t xml:space="preserve"> bevorzugt </w:t>
            </w:r>
            <w:proofErr w:type="spellStart"/>
            <w:r w:rsidRPr="00B04EB4">
              <w:rPr>
                <w:b/>
                <w:bCs/>
                <w:sz w:val="20"/>
                <w:szCs w:val="20"/>
              </w:rPr>
              <w:t>tra</w:t>
            </w:r>
            <w:proofErr w:type="spellEnd"/>
            <w:r w:rsidRPr="00B04EB4">
              <w:rPr>
                <w:b/>
                <w:bCs/>
                <w:sz w:val="20"/>
                <w:szCs w:val="20"/>
              </w:rPr>
              <w:t xml:space="preserve">-gen?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sz w:val="20"/>
                <w:szCs w:val="20"/>
              </w:rPr>
              <w:t xml:space="preserve">Helle Kleidung erhöht die Erkennbarkeit merklich.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b/>
                <w:bCs/>
                <w:sz w:val="20"/>
                <w:szCs w:val="20"/>
              </w:rPr>
              <w:t xml:space="preserve">6. Nenne die gesetzlichen Vorschriften für die Beleuchtung von Fahrrädern.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sz w:val="20"/>
                <w:szCs w:val="20"/>
              </w:rPr>
              <w:t xml:space="preserve">Folgende Vorschriften gelten für die obligatorische </w:t>
            </w:r>
            <w:proofErr w:type="spellStart"/>
            <w:r w:rsidRPr="00B04EB4">
              <w:rPr>
                <w:sz w:val="20"/>
                <w:szCs w:val="20"/>
              </w:rPr>
              <w:t>Fahrradausrüs-tung</w:t>
            </w:r>
            <w:proofErr w:type="spellEnd"/>
            <w:r w:rsidRPr="00B04EB4">
              <w:rPr>
                <w:sz w:val="20"/>
                <w:szCs w:val="20"/>
              </w:rPr>
              <w:t xml:space="preserve">: </w:t>
            </w:r>
          </w:p>
          <w:p w:rsidR="009D5F6A" w:rsidRPr="00B04EB4" w:rsidRDefault="009D5F6A" w:rsidP="009D5F6A">
            <w:pPr>
              <w:pStyle w:val="Default"/>
              <w:numPr>
                <w:ilvl w:val="0"/>
                <w:numId w:val="8"/>
              </w:numPr>
              <w:ind w:left="397" w:hanging="397"/>
              <w:rPr>
                <w:sz w:val="20"/>
                <w:szCs w:val="20"/>
              </w:rPr>
            </w:pPr>
            <w:r w:rsidRPr="00B04EB4">
              <w:rPr>
                <w:sz w:val="20"/>
                <w:szCs w:val="20"/>
              </w:rPr>
              <w:t xml:space="preserve">Beleuchtungssystem mit nicht blinkenden Strahlern, vorne mit weissem, hinten mit rotem Licht. </w:t>
            </w:r>
          </w:p>
          <w:p w:rsidR="009D5F6A" w:rsidRPr="00B04EB4" w:rsidRDefault="009D5F6A" w:rsidP="009D5F6A">
            <w:pPr>
              <w:pStyle w:val="Default"/>
              <w:numPr>
                <w:ilvl w:val="0"/>
                <w:numId w:val="8"/>
              </w:numPr>
              <w:ind w:left="397" w:hanging="397"/>
              <w:rPr>
                <w:sz w:val="20"/>
                <w:szCs w:val="20"/>
              </w:rPr>
            </w:pPr>
            <w:r w:rsidRPr="00B04EB4">
              <w:rPr>
                <w:sz w:val="20"/>
                <w:szCs w:val="20"/>
              </w:rPr>
              <w:t>Rückstrahler (oder reflektierende Folien) vorne weiss und hinten rot, Leuchtfläche mindestens 10 cm</w:t>
            </w:r>
            <w:r w:rsidRPr="00B04EB4">
              <w:rPr>
                <w:sz w:val="20"/>
                <w:szCs w:val="13"/>
                <w:vertAlign w:val="superscript"/>
              </w:rPr>
              <w:t>2</w:t>
            </w:r>
            <w:r w:rsidRPr="00B04EB4">
              <w:rPr>
                <w:sz w:val="20"/>
                <w:szCs w:val="20"/>
              </w:rPr>
              <w:t xml:space="preserve">. </w:t>
            </w:r>
          </w:p>
          <w:p w:rsidR="009D5F6A" w:rsidRPr="00B04EB4" w:rsidRDefault="009D5F6A" w:rsidP="009D5F6A">
            <w:pPr>
              <w:pStyle w:val="Default"/>
              <w:numPr>
                <w:ilvl w:val="0"/>
                <w:numId w:val="8"/>
              </w:numPr>
              <w:ind w:left="397" w:hanging="397"/>
              <w:rPr>
                <w:sz w:val="20"/>
                <w:szCs w:val="20"/>
              </w:rPr>
            </w:pPr>
            <w:r w:rsidRPr="00B04EB4">
              <w:rPr>
                <w:sz w:val="20"/>
                <w:szCs w:val="20"/>
              </w:rPr>
              <w:t xml:space="preserve">Gelbe Rückstrahler vorne und hinten an den Pedalen.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b/>
                <w:bCs/>
                <w:sz w:val="20"/>
                <w:szCs w:val="20"/>
              </w:rPr>
              <w:t xml:space="preserve">7. Wie lautet die Bezeichnung für den Generator des Fahrrad-lichtes?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sz w:val="20"/>
                <w:szCs w:val="20"/>
              </w:rPr>
              <w:t xml:space="preserve">Dynamo </w:t>
            </w: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b/>
                <w:bCs/>
                <w:sz w:val="20"/>
                <w:szCs w:val="20"/>
              </w:rPr>
              <w:t xml:space="preserve">8. Welche Verletzungen erleiden </w:t>
            </w:r>
            <w:proofErr w:type="spellStart"/>
            <w:r w:rsidRPr="00B04EB4">
              <w:rPr>
                <w:b/>
                <w:bCs/>
                <w:sz w:val="20"/>
                <w:szCs w:val="20"/>
              </w:rPr>
              <w:t>FahrradfahrerInnen</w:t>
            </w:r>
            <w:proofErr w:type="spellEnd"/>
            <w:r w:rsidRPr="00B04EB4">
              <w:rPr>
                <w:b/>
                <w:bCs/>
                <w:sz w:val="20"/>
                <w:szCs w:val="20"/>
              </w:rPr>
              <w:t xml:space="preserve"> häufig? Wie können sich </w:t>
            </w:r>
            <w:proofErr w:type="spellStart"/>
            <w:r w:rsidRPr="00B04EB4">
              <w:rPr>
                <w:b/>
                <w:bCs/>
                <w:sz w:val="20"/>
                <w:szCs w:val="20"/>
              </w:rPr>
              <w:t>LenkerInnen</w:t>
            </w:r>
            <w:proofErr w:type="spellEnd"/>
            <w:r w:rsidRPr="00B04EB4">
              <w:rPr>
                <w:b/>
                <w:bCs/>
                <w:sz w:val="20"/>
                <w:szCs w:val="20"/>
              </w:rPr>
              <w:t xml:space="preserve"> schützen? </w:t>
            </w:r>
          </w:p>
          <w:p w:rsidR="009D5F6A" w:rsidRPr="00B04EB4" w:rsidRDefault="009D5F6A" w:rsidP="009D5F6A">
            <w:pPr>
              <w:pStyle w:val="Kopfzeile"/>
              <w:rPr>
                <w:rFonts w:ascii="Arial" w:hAnsi="Arial"/>
                <w:sz w:val="20"/>
              </w:rPr>
            </w:pPr>
            <w:r w:rsidRPr="00B04EB4">
              <w:rPr>
                <w:rFonts w:ascii="Arial" w:hAnsi="Arial"/>
                <w:sz w:val="20"/>
              </w:rPr>
              <w:t xml:space="preserve">Knapp 50 Prozent aller Velounfälle haben Kopfverletzungen zur </w:t>
            </w:r>
            <w:proofErr w:type="spellStart"/>
            <w:r w:rsidRPr="00B04EB4">
              <w:rPr>
                <w:rFonts w:ascii="Arial" w:hAnsi="Arial"/>
                <w:sz w:val="20"/>
              </w:rPr>
              <w:t>Fol-ge</w:t>
            </w:r>
            <w:proofErr w:type="spellEnd"/>
            <w:r w:rsidRPr="00B04EB4">
              <w:rPr>
                <w:rFonts w:ascii="Arial" w:hAnsi="Arial"/>
                <w:sz w:val="20"/>
              </w:rPr>
              <w:t>. Mit dem Tragen eines Helmes verri</w:t>
            </w:r>
            <w:r w:rsidRPr="00B04EB4">
              <w:rPr>
                <w:rFonts w:ascii="Arial" w:hAnsi="Arial"/>
                <w:sz w:val="20"/>
              </w:rPr>
              <w:t>n</w:t>
            </w:r>
            <w:r w:rsidRPr="00B04EB4">
              <w:rPr>
                <w:rFonts w:ascii="Arial" w:hAnsi="Arial"/>
                <w:sz w:val="20"/>
              </w:rPr>
              <w:t>gert sich das Risiko einer solchen Verletzung wesentlich.</w:t>
            </w:r>
          </w:p>
          <w:p w:rsidR="009D5F6A" w:rsidRPr="00B04EB4" w:rsidRDefault="009D5F6A" w:rsidP="009D5F6A">
            <w:pPr>
              <w:pStyle w:val="Kopfzeile"/>
              <w:rPr>
                <w:rFonts w:ascii="Arial" w:hAnsi="Arial"/>
                <w:sz w:val="20"/>
              </w:rPr>
            </w:pPr>
          </w:p>
          <w:p w:rsidR="009D5F6A" w:rsidRPr="00B04EB4" w:rsidRDefault="009D5F6A" w:rsidP="009D5F6A">
            <w:pPr>
              <w:pStyle w:val="Default"/>
              <w:rPr>
                <w:sz w:val="20"/>
                <w:szCs w:val="20"/>
              </w:rPr>
            </w:pPr>
            <w:r w:rsidRPr="00B04EB4">
              <w:rPr>
                <w:b/>
                <w:bCs/>
                <w:sz w:val="20"/>
                <w:szCs w:val="20"/>
              </w:rPr>
              <w:t xml:space="preserve">9. + 10. </w:t>
            </w:r>
          </w:p>
          <w:p w:rsidR="00480092" w:rsidRPr="00BA744B" w:rsidRDefault="009D5F6A" w:rsidP="009D5F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B04EB4">
              <w:rPr>
                <w:sz w:val="20"/>
              </w:rPr>
              <w:t>Individuelle Antwort</w:t>
            </w:r>
            <w:bookmarkStart w:id="0" w:name="_GoBack"/>
            <w:bookmarkEnd w:id="0"/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0B" w:rsidRDefault="0043760B">
      <w:r>
        <w:separator/>
      </w:r>
    </w:p>
  </w:endnote>
  <w:endnote w:type="continuationSeparator" w:id="0">
    <w:p w:rsidR="0043760B" w:rsidRDefault="0043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5087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43760B">
            <w:fldChar w:fldCharType="begin"/>
          </w:r>
          <w:r w:rsidR="0043760B">
            <w:instrText xml:space="preserve"> NUMPAGES   \* MERGEFORMAT </w:instrText>
          </w:r>
          <w:r w:rsidR="0043760B">
            <w:fldChar w:fldCharType="separate"/>
          </w:r>
          <w:r w:rsidR="00950877" w:rsidRPr="0095087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43760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D5F6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43760B">
            <w:fldChar w:fldCharType="begin"/>
          </w:r>
          <w:r w:rsidR="0043760B">
            <w:instrText xml:space="preserve"> NUMPAGES   \* MERGEFORMAT </w:instrText>
          </w:r>
          <w:r w:rsidR="0043760B">
            <w:fldChar w:fldCharType="separate"/>
          </w:r>
          <w:r w:rsidR="009D5F6A" w:rsidRPr="009D5F6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3760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0B" w:rsidRDefault="0043760B">
      <w:r>
        <w:separator/>
      </w:r>
    </w:p>
  </w:footnote>
  <w:footnote w:type="continuationSeparator" w:id="0">
    <w:p w:rsidR="0043760B" w:rsidRDefault="0043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13BB1C4C" wp14:editId="0C393873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78408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Traffic – Verhalten im Verkehr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379"/>
    <w:multiLevelType w:val="hybridMultilevel"/>
    <w:tmpl w:val="789EA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C7600B"/>
    <w:multiLevelType w:val="hybridMultilevel"/>
    <w:tmpl w:val="E98ACF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8B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3760B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8408B"/>
    <w:rsid w:val="007B0B1A"/>
    <w:rsid w:val="008C2425"/>
    <w:rsid w:val="00950877"/>
    <w:rsid w:val="00976744"/>
    <w:rsid w:val="0098167D"/>
    <w:rsid w:val="0098392B"/>
    <w:rsid w:val="009B2299"/>
    <w:rsid w:val="009D5F6A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408B"/>
    <w:pPr>
      <w:ind w:left="720"/>
      <w:contextualSpacing/>
    </w:pPr>
  </w:style>
  <w:style w:type="paragraph" w:customStyle="1" w:styleId="Default">
    <w:name w:val="Default"/>
    <w:rsid w:val="00950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408B"/>
    <w:pPr>
      <w:ind w:left="720"/>
      <w:contextualSpacing/>
    </w:pPr>
  </w:style>
  <w:style w:type="paragraph" w:customStyle="1" w:styleId="Default">
    <w:name w:val="Default"/>
    <w:rsid w:val="00950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099E-A3A5-4831-9AB5-EB381D27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1467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Durot, Mirjam</dc:creator>
  <cp:lastModifiedBy>Durot, Mirjam</cp:lastModifiedBy>
  <cp:revision>2</cp:revision>
  <cp:lastPrinted>2010-07-26T14:15:00Z</cp:lastPrinted>
  <dcterms:created xsi:type="dcterms:W3CDTF">2012-06-21T13:15:00Z</dcterms:created>
  <dcterms:modified xsi:type="dcterms:W3CDTF">2012-06-21T13:15:00Z</dcterms:modified>
  <cp:category>Zuma Vorlage phe</cp:category>
</cp:coreProperties>
</file>