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6951"/>
      </w:tblGrid>
      <w:tr w:rsidR="00E84E7B" w:rsidRPr="00274287" w:rsidTr="00F15378">
        <w:tc>
          <w:tcPr>
            <w:tcW w:w="9361" w:type="dxa"/>
            <w:gridSpan w:val="2"/>
          </w:tcPr>
          <w:p w:rsidR="00E84E7B" w:rsidRPr="00E84E7B" w:rsidRDefault="00BA2DC1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Aufgabe 1</w:t>
            </w:r>
          </w:p>
        </w:tc>
      </w:tr>
      <w:tr w:rsidR="00E84E7B" w:rsidRPr="00274287" w:rsidTr="00F15378">
        <w:tc>
          <w:tcPr>
            <w:tcW w:w="9361" w:type="dxa"/>
            <w:gridSpan w:val="2"/>
          </w:tcPr>
          <w:p w:rsidR="00E84E7B" w:rsidRPr="007A3632" w:rsidRDefault="00BA2DC1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Soll Beni das frische Brot essen? Welche Gründe dafür und dagegen werden im Film genannt? </w:t>
            </w:r>
            <w:r w:rsidR="00A45AFD"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>as wird zu diesen Gründen gesagt</w:t>
            </w:r>
            <w:r w:rsidR="00A45AFD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0343C" w:rsidRPr="00274287" w:rsidTr="00536E31">
        <w:tc>
          <w:tcPr>
            <w:tcW w:w="9361" w:type="dxa"/>
            <w:gridSpan w:val="2"/>
            <w:tcBorders>
              <w:bottom w:val="dashSmallGap" w:sz="4" w:space="0" w:color="auto"/>
            </w:tcBorders>
          </w:tcPr>
          <w:p w:rsidR="00D0343C" w:rsidRDefault="00D0343C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4141C" w:rsidRPr="00FA35E3" w:rsidTr="0084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141C" w:rsidRPr="008B7AB8" w:rsidRDefault="0044141C" w:rsidP="00634E10">
            <w:pPr>
              <w:pStyle w:val="Kopfzeile"/>
              <w:rPr>
                <w:rFonts w:ascii="Arial" w:hAnsi="Arial"/>
                <w:sz w:val="20"/>
              </w:rPr>
            </w:pPr>
            <w:r w:rsidRPr="008B7AB8">
              <w:rPr>
                <w:rFonts w:ascii="Arial" w:hAnsi="Arial"/>
                <w:sz w:val="20"/>
              </w:rPr>
              <w:t xml:space="preserve">Gründe </w:t>
            </w:r>
            <w:r w:rsidR="003C4116" w:rsidRPr="008B7AB8">
              <w:rPr>
                <w:rFonts w:ascii="Arial" w:hAnsi="Arial"/>
                <w:sz w:val="20"/>
              </w:rPr>
              <w:t>dafür</w:t>
            </w:r>
          </w:p>
          <w:p w:rsidR="00DD2804" w:rsidRPr="008B7AB8" w:rsidRDefault="00DD2804" w:rsidP="00634E1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69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86646" w:rsidRDefault="0073616C" w:rsidP="00634E10">
            <w:pPr>
              <w:pStyle w:val="Kopfzeile"/>
              <w:numPr>
                <w:ilvl w:val="0"/>
                <w:numId w:val="24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Das Brot ist</w:t>
            </w:r>
            <w:r w:rsidR="00986646" w:rsidRPr="00986646">
              <w:rPr>
                <w:rFonts w:ascii="Arial" w:hAnsi="Arial"/>
                <w:b/>
                <w:sz w:val="20"/>
              </w:rPr>
              <w:t xml:space="preserve"> frisch und</w:t>
            </w:r>
            <w:r w:rsidR="00986646">
              <w:rPr>
                <w:rFonts w:ascii="Arial" w:hAnsi="Arial"/>
                <w:b/>
                <w:sz w:val="20"/>
              </w:rPr>
              <w:t xml:space="preserve"> schmeckt gut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44141C" w:rsidRPr="00DC5EFD" w:rsidRDefault="00986646" w:rsidP="00634E10">
            <w:pPr>
              <w:pStyle w:val="Kopfzeile"/>
              <w:numPr>
                <w:ilvl w:val="0"/>
                <w:numId w:val="24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Das alte Brot kann auch einem Pferd verfüttert werden</w:t>
            </w:r>
            <w:r w:rsidR="0073616C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44141C" w:rsidTr="000B2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038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141C" w:rsidRPr="008B7AB8" w:rsidRDefault="0044141C" w:rsidP="00634E10">
            <w:pPr>
              <w:pStyle w:val="Kopfzeile"/>
              <w:rPr>
                <w:rFonts w:ascii="Arial" w:hAnsi="Arial"/>
                <w:sz w:val="20"/>
              </w:rPr>
            </w:pPr>
            <w:r w:rsidRPr="008B7AB8">
              <w:rPr>
                <w:rFonts w:ascii="Arial" w:hAnsi="Arial"/>
                <w:sz w:val="20"/>
              </w:rPr>
              <w:t>Bewertung der Gründe</w:t>
            </w:r>
          </w:p>
        </w:tc>
        <w:tc>
          <w:tcPr>
            <w:tcW w:w="69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7676" w:rsidRPr="003F306B" w:rsidRDefault="00986646" w:rsidP="00634E10">
            <w:pPr>
              <w:pStyle w:val="Kopfzeile"/>
              <w:numPr>
                <w:ilvl w:val="0"/>
                <w:numId w:val="25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Was ist mit den negativen Konsequenzen, dem erhöhten</w:t>
            </w:r>
            <w:r w:rsidR="003F306B">
              <w:rPr>
                <w:rFonts w:ascii="Arial" w:hAnsi="Arial"/>
                <w:b/>
                <w:sz w:val="20"/>
              </w:rPr>
              <w:t xml:space="preserve"> </w:t>
            </w:r>
            <w:r w:rsidRPr="003F306B">
              <w:rPr>
                <w:rFonts w:ascii="Arial" w:hAnsi="Arial"/>
                <w:b/>
                <w:sz w:val="20"/>
              </w:rPr>
              <w:t>Ressourcenverbrauch?</w:t>
            </w:r>
          </w:p>
          <w:p w:rsidR="00957676" w:rsidRPr="00957676" w:rsidRDefault="00957676" w:rsidP="00634E10">
            <w:pPr>
              <w:pStyle w:val="Kopfzeile"/>
              <w:numPr>
                <w:ilvl w:val="0"/>
                <w:numId w:val="25"/>
              </w:numPr>
              <w:rPr>
                <w:rFonts w:ascii="Arial" w:hAnsi="Arial"/>
                <w:b/>
                <w:sz w:val="20"/>
              </w:rPr>
            </w:pPr>
            <w:r w:rsidRPr="00957676">
              <w:rPr>
                <w:rFonts w:ascii="Arial" w:hAnsi="Arial"/>
                <w:b/>
                <w:sz w:val="20"/>
              </w:rPr>
              <w:t xml:space="preserve">Brot ist für Pferde </w:t>
            </w:r>
            <w:r>
              <w:rPr>
                <w:rFonts w:ascii="Arial" w:hAnsi="Arial"/>
                <w:b/>
                <w:sz w:val="20"/>
              </w:rPr>
              <w:t>kein</w:t>
            </w:r>
            <w:r w:rsidR="0073616C"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3616C">
              <w:rPr>
                <w:rFonts w:ascii="Arial" w:hAnsi="Arial"/>
                <w:b/>
                <w:sz w:val="20"/>
              </w:rPr>
              <w:t>gesunde</w:t>
            </w:r>
            <w:r w:rsidRPr="00957676">
              <w:rPr>
                <w:rFonts w:ascii="Arial" w:hAnsi="Arial"/>
                <w:b/>
                <w:sz w:val="20"/>
              </w:rPr>
              <w:t xml:space="preserve"> </w:t>
            </w:r>
            <w:r w:rsidR="0073616C">
              <w:rPr>
                <w:rFonts w:ascii="Arial" w:hAnsi="Arial"/>
                <w:b/>
                <w:sz w:val="20"/>
              </w:rPr>
              <w:t>Nahrung.</w:t>
            </w:r>
            <w:r w:rsidRPr="00957676">
              <w:rPr>
                <w:rFonts w:ascii="Arial" w:hAnsi="Arial"/>
                <w:b/>
                <w:sz w:val="20"/>
              </w:rPr>
              <w:t xml:space="preserve"> </w:t>
            </w:r>
          </w:p>
          <w:p w:rsidR="00957676" w:rsidRPr="00957676" w:rsidRDefault="00957676" w:rsidP="00634E10">
            <w:pPr>
              <w:pStyle w:val="Kopfzeile"/>
              <w:numPr>
                <w:ilvl w:val="0"/>
                <w:numId w:val="25"/>
              </w:numPr>
              <w:rPr>
                <w:rFonts w:ascii="Arial" w:hAnsi="Arial"/>
                <w:b/>
                <w:sz w:val="20"/>
              </w:rPr>
            </w:pPr>
            <w:r w:rsidRPr="00957676">
              <w:rPr>
                <w:rFonts w:ascii="Arial" w:hAnsi="Arial"/>
                <w:b/>
                <w:sz w:val="20"/>
              </w:rPr>
              <w:t>Das Pferd wird bereits gefüttert.</w:t>
            </w:r>
          </w:p>
        </w:tc>
      </w:tr>
    </w:tbl>
    <w:p w:rsidR="00F15378" w:rsidRPr="000F4443" w:rsidRDefault="00F15378" w:rsidP="00634E10">
      <w:pPr>
        <w:rPr>
          <w:rFonts w:ascii="Arial" w:hAnsi="Arial"/>
          <w:b/>
          <w:sz w:val="20"/>
        </w:rPr>
      </w:pPr>
    </w:p>
    <w:tbl>
      <w:tblPr>
        <w:tblStyle w:val="Tabellenraster"/>
        <w:tblW w:w="93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05"/>
        <w:gridCol w:w="6954"/>
      </w:tblGrid>
      <w:tr w:rsidR="0044141C" w:rsidTr="008428A7">
        <w:trPr>
          <w:trHeight w:val="1939"/>
        </w:trPr>
        <w:tc>
          <w:tcPr>
            <w:tcW w:w="2405" w:type="dxa"/>
          </w:tcPr>
          <w:p w:rsidR="0044141C" w:rsidRPr="008B7AB8" w:rsidRDefault="0044141C" w:rsidP="00634E10">
            <w:pPr>
              <w:pStyle w:val="Kopfzeile"/>
              <w:rPr>
                <w:rFonts w:ascii="Arial" w:hAnsi="Arial"/>
                <w:sz w:val="20"/>
              </w:rPr>
            </w:pPr>
            <w:r w:rsidRPr="008B7AB8">
              <w:rPr>
                <w:rFonts w:ascii="Arial" w:hAnsi="Arial"/>
                <w:sz w:val="20"/>
              </w:rPr>
              <w:t xml:space="preserve">Gründe </w:t>
            </w:r>
            <w:r w:rsidR="003C4116" w:rsidRPr="008B7AB8">
              <w:rPr>
                <w:rFonts w:ascii="Arial" w:hAnsi="Arial"/>
                <w:sz w:val="20"/>
              </w:rPr>
              <w:t>dagegen</w:t>
            </w:r>
          </w:p>
          <w:p w:rsidR="00DD2804" w:rsidRPr="008B7AB8" w:rsidRDefault="00DD2804" w:rsidP="00634E1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6954" w:type="dxa"/>
          </w:tcPr>
          <w:p w:rsidR="0044141C" w:rsidRDefault="00B05031" w:rsidP="00634E10">
            <w:pPr>
              <w:pStyle w:val="Kopfzeile"/>
              <w:numPr>
                <w:ilvl w:val="0"/>
                <w:numId w:val="26"/>
              </w:numPr>
              <w:rPr>
                <w:rFonts w:ascii="Arial" w:hAnsi="Arial"/>
                <w:b/>
                <w:sz w:val="20"/>
              </w:rPr>
            </w:pPr>
            <w:r w:rsidRPr="00B05031">
              <w:rPr>
                <w:rFonts w:ascii="Arial" w:hAnsi="Arial"/>
                <w:b/>
                <w:sz w:val="20"/>
              </w:rPr>
              <w:t>Traditionelle Hausregel: Man isst zuerst das alte Essen.</w:t>
            </w:r>
          </w:p>
          <w:p w:rsidR="00A047EC" w:rsidRDefault="00A047EC" w:rsidP="00634E10">
            <w:pPr>
              <w:pStyle w:val="Kopfzeile"/>
              <w:numPr>
                <w:ilvl w:val="0"/>
                <w:numId w:val="26"/>
              </w:numPr>
              <w:rPr>
                <w:rFonts w:ascii="Arial" w:hAnsi="Arial"/>
                <w:b/>
                <w:sz w:val="20"/>
              </w:rPr>
            </w:pPr>
            <w:r w:rsidRPr="00A047EC">
              <w:rPr>
                <w:rFonts w:ascii="Arial" w:hAnsi="Arial"/>
                <w:b/>
                <w:sz w:val="20"/>
              </w:rPr>
              <w:t>In Afrika hungern Menschen</w:t>
            </w:r>
            <w:r w:rsidRPr="00A047EC">
              <w:rPr>
                <w:rFonts w:ascii="Arial" w:hAnsi="Arial"/>
                <w:b/>
                <w:sz w:val="20"/>
              </w:rPr>
              <w:t>.</w:t>
            </w:r>
          </w:p>
          <w:p w:rsidR="003F306B" w:rsidRDefault="00A047EC" w:rsidP="00634E10">
            <w:pPr>
              <w:pStyle w:val="Kopfzeile"/>
              <w:numPr>
                <w:ilvl w:val="0"/>
                <w:numId w:val="26"/>
              </w:numPr>
              <w:rPr>
                <w:rFonts w:ascii="Arial" w:hAnsi="Arial"/>
                <w:b/>
                <w:sz w:val="20"/>
              </w:rPr>
            </w:pPr>
            <w:r w:rsidRPr="00A047EC">
              <w:rPr>
                <w:rFonts w:ascii="Arial" w:hAnsi="Arial"/>
                <w:b/>
                <w:sz w:val="20"/>
              </w:rPr>
              <w:t>Es erhöht den Ressourcenverbrauch, und dies hat Konsequenzen für die Menschen heute (z.B. in Gegenden mit Wasserknappheit) und in Zukunft (Stichwort: Klimawandel)</w:t>
            </w:r>
            <w:r w:rsidR="003F306B">
              <w:rPr>
                <w:rFonts w:ascii="Arial" w:hAnsi="Arial"/>
                <w:b/>
                <w:sz w:val="20"/>
              </w:rPr>
              <w:t>.</w:t>
            </w:r>
          </w:p>
          <w:p w:rsidR="003F306B" w:rsidRPr="003F306B" w:rsidRDefault="003F306B" w:rsidP="00634E10">
            <w:pPr>
              <w:pStyle w:val="Kopfzeile"/>
              <w:numPr>
                <w:ilvl w:val="0"/>
                <w:numId w:val="26"/>
              </w:numPr>
              <w:rPr>
                <w:rFonts w:ascii="Arial" w:hAnsi="Arial"/>
                <w:b/>
                <w:sz w:val="20"/>
              </w:rPr>
            </w:pPr>
            <w:r w:rsidRPr="003F306B">
              <w:rPr>
                <w:rFonts w:ascii="Arial" w:hAnsi="Arial"/>
                <w:b/>
                <w:sz w:val="20"/>
              </w:rPr>
              <w:t xml:space="preserve">Man möchte nicht ein Mensch sein, der sorglos mit dem Essen umgeht. Wer sorglos mit dem Essen umgeht, geht vermutlich auch sorglos mit anderen Gütern um. </w:t>
            </w:r>
          </w:p>
        </w:tc>
      </w:tr>
      <w:tr w:rsidR="0044141C" w:rsidTr="00D863EA">
        <w:trPr>
          <w:trHeight w:val="553"/>
        </w:trPr>
        <w:tc>
          <w:tcPr>
            <w:tcW w:w="2405" w:type="dxa"/>
          </w:tcPr>
          <w:p w:rsidR="0044141C" w:rsidRPr="008B7AB8" w:rsidRDefault="0044141C" w:rsidP="00634E10">
            <w:pPr>
              <w:pStyle w:val="Kopfzeile"/>
              <w:rPr>
                <w:rFonts w:ascii="Arial" w:hAnsi="Arial"/>
                <w:sz w:val="20"/>
              </w:rPr>
            </w:pPr>
            <w:r w:rsidRPr="008B7AB8">
              <w:rPr>
                <w:rFonts w:ascii="Arial" w:hAnsi="Arial"/>
                <w:sz w:val="20"/>
              </w:rPr>
              <w:t>Bewertung der Gründe</w:t>
            </w:r>
          </w:p>
          <w:p w:rsidR="0044141C" w:rsidRPr="008B7AB8" w:rsidRDefault="0044141C" w:rsidP="00634E1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6954" w:type="dxa"/>
          </w:tcPr>
          <w:p w:rsidR="0044141C" w:rsidRPr="00724B5C" w:rsidRDefault="00724B5C" w:rsidP="00634E10">
            <w:pPr>
              <w:pStyle w:val="Kopfzeile"/>
              <w:numPr>
                <w:ilvl w:val="0"/>
                <w:numId w:val="27"/>
              </w:numPr>
              <w:rPr>
                <w:rFonts w:ascii="Arial" w:hAnsi="Arial"/>
                <w:b/>
                <w:sz w:val="20"/>
              </w:rPr>
            </w:pPr>
            <w:r w:rsidRPr="00724B5C">
              <w:rPr>
                <w:rFonts w:ascii="Arial" w:hAnsi="Arial"/>
                <w:b/>
                <w:sz w:val="20"/>
              </w:rPr>
              <w:t>Was ist der Grund hinter dieser Regel?</w:t>
            </w:r>
          </w:p>
          <w:p w:rsidR="00724B5C" w:rsidRPr="00724B5C" w:rsidRDefault="00724B5C" w:rsidP="00634E10">
            <w:pPr>
              <w:pStyle w:val="Kopfzeile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 w:rsidRPr="00724B5C">
              <w:rPr>
                <w:rFonts w:ascii="Arial" w:hAnsi="Arial"/>
                <w:b/>
                <w:sz w:val="20"/>
              </w:rPr>
              <w:t xml:space="preserve">Das alte Brot in </w:t>
            </w:r>
            <w:proofErr w:type="spellStart"/>
            <w:r w:rsidRPr="00724B5C">
              <w:rPr>
                <w:rFonts w:ascii="Arial" w:hAnsi="Arial"/>
                <w:b/>
                <w:sz w:val="20"/>
              </w:rPr>
              <w:t>Benis</w:t>
            </w:r>
            <w:proofErr w:type="spellEnd"/>
            <w:r w:rsidRPr="00724B5C">
              <w:rPr>
                <w:rFonts w:ascii="Arial" w:hAnsi="Arial"/>
                <w:b/>
                <w:sz w:val="20"/>
              </w:rPr>
              <w:t xml:space="preserve"> Magen hilft keinem hungernden Menschen</w:t>
            </w:r>
            <w:r w:rsidRPr="00724B5C">
              <w:rPr>
                <w:rFonts w:ascii="Arial" w:hAnsi="Arial"/>
                <w:b/>
                <w:sz w:val="20"/>
              </w:rPr>
              <w:t>.</w:t>
            </w:r>
          </w:p>
        </w:tc>
      </w:tr>
    </w:tbl>
    <w:p w:rsidR="00611D62" w:rsidRDefault="00611D62" w:rsidP="008A77A9">
      <w:pPr>
        <w:rPr>
          <w:rFonts w:ascii="Arial" w:hAnsi="Arial"/>
          <w:b/>
          <w:szCs w:val="22"/>
        </w:rPr>
      </w:pPr>
    </w:p>
    <w:p w:rsidR="00271BDD" w:rsidRDefault="00271BDD" w:rsidP="008A77A9">
      <w:pPr>
        <w:rPr>
          <w:rFonts w:ascii="Arial" w:hAnsi="Arial"/>
          <w:b/>
          <w:szCs w:val="22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611D62" w:rsidRPr="00E84E7B" w:rsidTr="00AB548E">
        <w:tc>
          <w:tcPr>
            <w:tcW w:w="9361" w:type="dxa"/>
          </w:tcPr>
          <w:p w:rsidR="00611D62" w:rsidRPr="00E84E7B" w:rsidRDefault="00611D62" w:rsidP="00AB548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Aufgabe 2</w:t>
            </w:r>
          </w:p>
        </w:tc>
      </w:tr>
      <w:tr w:rsidR="00611D62" w:rsidRPr="007A3632" w:rsidTr="00AB548E">
        <w:tc>
          <w:tcPr>
            <w:tcW w:w="9361" w:type="dxa"/>
          </w:tcPr>
          <w:p w:rsidR="00611D62" w:rsidRDefault="00611D62" w:rsidP="00AB548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11D62" w:rsidRPr="007A3632" w:rsidTr="00AB548E">
        <w:tc>
          <w:tcPr>
            <w:tcW w:w="9361" w:type="dxa"/>
          </w:tcPr>
          <w:p w:rsidR="00611D62" w:rsidRPr="00FF1ABF" w:rsidRDefault="00611D62" w:rsidP="00611D62">
            <w:pPr>
              <w:rPr>
                <w:rFonts w:ascii="Arial" w:hAnsi="Arial"/>
                <w:sz w:val="20"/>
              </w:rPr>
            </w:pPr>
            <w:r w:rsidRPr="008B7AB8">
              <w:rPr>
                <w:rFonts w:ascii="Arial" w:hAnsi="Arial"/>
                <w:sz w:val="20"/>
              </w:rPr>
              <w:t xml:space="preserve">Was ist «Food </w:t>
            </w:r>
            <w:proofErr w:type="spellStart"/>
            <w:r w:rsidRPr="008B7AB8">
              <w:rPr>
                <w:rFonts w:ascii="Arial" w:hAnsi="Arial"/>
                <w:sz w:val="20"/>
              </w:rPr>
              <w:t>Waste</w:t>
            </w:r>
            <w:proofErr w:type="spellEnd"/>
            <w:r w:rsidRPr="008B7AB8">
              <w:rPr>
                <w:rFonts w:ascii="Arial" w:hAnsi="Arial"/>
                <w:sz w:val="20"/>
              </w:rPr>
              <w:t>»?</w:t>
            </w:r>
          </w:p>
        </w:tc>
      </w:tr>
      <w:tr w:rsidR="00611D62" w:rsidRPr="007A3632" w:rsidTr="00AB548E">
        <w:tc>
          <w:tcPr>
            <w:tcW w:w="9361" w:type="dxa"/>
          </w:tcPr>
          <w:p w:rsidR="00611D62" w:rsidRPr="008B7AB8" w:rsidRDefault="00C47DF8" w:rsidP="008B7AB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Food </w:t>
            </w:r>
            <w:proofErr w:type="spellStart"/>
            <w:r w:rsidR="008B7AB8" w:rsidRPr="008B7AB8">
              <w:rPr>
                <w:rFonts w:ascii="Arial" w:hAnsi="Arial"/>
                <w:b/>
                <w:sz w:val="20"/>
              </w:rPr>
              <w:t>Waste</w:t>
            </w:r>
            <w:proofErr w:type="spellEnd"/>
            <w:r>
              <w:rPr>
                <w:rFonts w:ascii="Arial" w:hAnsi="Arial"/>
                <w:b/>
                <w:sz w:val="20"/>
              </w:rPr>
              <w:t>»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 (deutsch: Lebensmittelverschwendung) ist ein Teil von </w:t>
            </w:r>
            <w:r w:rsidR="007B473C">
              <w:rPr>
                <w:rFonts w:ascii="Arial" w:hAnsi="Arial"/>
                <w:b/>
                <w:sz w:val="20"/>
              </w:rPr>
              <w:t>«</w:t>
            </w:r>
            <w:r w:rsidR="008B7AB8" w:rsidRPr="008B7AB8">
              <w:rPr>
                <w:rFonts w:ascii="Arial" w:hAnsi="Arial"/>
                <w:b/>
                <w:sz w:val="20"/>
              </w:rPr>
              <w:t>Food Loss</w:t>
            </w:r>
            <w:r w:rsidR="007B473C">
              <w:rPr>
                <w:rFonts w:ascii="Arial" w:hAnsi="Arial"/>
                <w:b/>
                <w:sz w:val="20"/>
              </w:rPr>
              <w:t>»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 (deutsch: Lebensmittelverlust). Lebensmittelverlust ist der gesamte Verlust von essbaren Lebensmitteln.</w:t>
            </w:r>
            <w:r w:rsidR="0046709D">
              <w:rPr>
                <w:rFonts w:ascii="Arial" w:hAnsi="Arial"/>
                <w:b/>
                <w:sz w:val="20"/>
              </w:rPr>
              <w:t xml:space="preserve"> Beispiele: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 </w:t>
            </w:r>
            <w:r w:rsidR="007B473C">
              <w:rPr>
                <w:rFonts w:ascii="Arial" w:hAnsi="Arial"/>
                <w:b/>
                <w:sz w:val="20"/>
              </w:rPr>
              <w:t>Wenn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 bei der </w:t>
            </w:r>
            <w:r w:rsidR="0046709D">
              <w:rPr>
                <w:rFonts w:ascii="Arial" w:hAnsi="Arial"/>
                <w:b/>
                <w:sz w:val="20"/>
              </w:rPr>
              <w:t>Ernte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 einige</w:t>
            </w:r>
            <w:r w:rsidR="0046709D">
              <w:rPr>
                <w:rFonts w:ascii="Arial" w:hAnsi="Arial"/>
                <w:b/>
                <w:sz w:val="20"/>
              </w:rPr>
              <w:t xml:space="preserve"> Erdbeeren oder Trauben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 zerdrückt werden, wenn beim Transport eine Ladung Äpfel vom Lastwagen auf die Strasse fällt, oder wenn man eine verschimmelte Tomate wegwirft. Lebensmittelverschwendung ist nur der Teil des Lebensmittelverlustes, </w:t>
            </w:r>
            <w:r w:rsidR="00833C71">
              <w:rPr>
                <w:rFonts w:ascii="Arial" w:hAnsi="Arial"/>
                <w:b/>
                <w:sz w:val="20"/>
              </w:rPr>
              <w:t>wenn sie</w:t>
            </w:r>
            <w:r w:rsidR="008B7AB8" w:rsidRPr="008B7AB8">
              <w:rPr>
                <w:rFonts w:ascii="Arial" w:hAnsi="Arial"/>
                <w:b/>
                <w:sz w:val="20"/>
              </w:rPr>
              <w:t xml:space="preserve"> ohne Verlust von gleichwertigen Gütern hätte verhindert werden können. </w:t>
            </w:r>
          </w:p>
        </w:tc>
      </w:tr>
    </w:tbl>
    <w:p w:rsidR="00F701DE" w:rsidRPr="00611D62" w:rsidRDefault="00F701DE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611D62" w:rsidRPr="00611D62" w:rsidTr="00AB548E">
        <w:tc>
          <w:tcPr>
            <w:tcW w:w="9361" w:type="dxa"/>
          </w:tcPr>
          <w:p w:rsidR="00611D62" w:rsidRPr="009C558B" w:rsidRDefault="00611D62" w:rsidP="00AB548E">
            <w:pPr>
              <w:rPr>
                <w:rFonts w:ascii="Arial" w:hAnsi="Arial"/>
                <w:sz w:val="20"/>
              </w:rPr>
            </w:pPr>
            <w:r w:rsidRPr="009C558B">
              <w:rPr>
                <w:rFonts w:ascii="Arial" w:hAnsi="Arial"/>
                <w:sz w:val="20"/>
              </w:rPr>
              <w:t xml:space="preserve">Wo entsteht «Food </w:t>
            </w:r>
            <w:proofErr w:type="spellStart"/>
            <w:r w:rsidRPr="009C558B">
              <w:rPr>
                <w:rFonts w:ascii="Arial" w:hAnsi="Arial"/>
                <w:sz w:val="20"/>
              </w:rPr>
              <w:t>Waste</w:t>
            </w:r>
            <w:proofErr w:type="spellEnd"/>
            <w:r w:rsidRPr="009C558B">
              <w:rPr>
                <w:rFonts w:ascii="Arial" w:hAnsi="Arial"/>
                <w:sz w:val="20"/>
              </w:rPr>
              <w:t>»?</w:t>
            </w:r>
          </w:p>
        </w:tc>
      </w:tr>
      <w:tr w:rsidR="00611D62" w:rsidTr="000B7751">
        <w:trPr>
          <w:trHeight w:val="2360"/>
        </w:trPr>
        <w:tc>
          <w:tcPr>
            <w:tcW w:w="9361" w:type="dxa"/>
          </w:tcPr>
          <w:p w:rsidR="000B7751" w:rsidRDefault="009C558B" w:rsidP="009C558B">
            <w:pPr>
              <w:rPr>
                <w:rFonts w:ascii="Arial" w:hAnsi="Arial"/>
                <w:b/>
                <w:sz w:val="20"/>
              </w:rPr>
            </w:pPr>
            <w:r w:rsidRPr="009C558B">
              <w:rPr>
                <w:rFonts w:ascii="Arial" w:hAnsi="Arial"/>
                <w:b/>
                <w:sz w:val="20"/>
              </w:rPr>
              <w:t>Der Verlust von Lebensmittel</w:t>
            </w:r>
            <w:r w:rsidR="00E57EFB">
              <w:rPr>
                <w:rFonts w:ascii="Arial" w:hAnsi="Arial"/>
                <w:b/>
                <w:sz w:val="20"/>
              </w:rPr>
              <w:t>n</w:t>
            </w:r>
            <w:r w:rsidRPr="009C558B">
              <w:rPr>
                <w:rFonts w:ascii="Arial" w:hAnsi="Arial"/>
                <w:b/>
                <w:sz w:val="20"/>
              </w:rPr>
              <w:t xml:space="preserve"> kann an verschiedenen Stellen im Warenkreislauf geschehen. </w:t>
            </w:r>
          </w:p>
          <w:p w:rsidR="000B7751" w:rsidRDefault="000B7751" w:rsidP="009C558B">
            <w:pPr>
              <w:rPr>
                <w:rFonts w:ascii="Arial" w:hAnsi="Arial"/>
                <w:b/>
                <w:sz w:val="20"/>
              </w:rPr>
            </w:pPr>
          </w:p>
          <w:p w:rsidR="000B7751" w:rsidRDefault="000B7751" w:rsidP="009C5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Zum Beispiel</w:t>
            </w:r>
            <w:r w:rsidR="009C558B" w:rsidRPr="009C558B">
              <w:rPr>
                <w:rFonts w:ascii="Arial" w:hAnsi="Arial"/>
                <w:b/>
                <w:sz w:val="20"/>
              </w:rPr>
              <w:t xml:space="preserve"> in der </w:t>
            </w:r>
            <w:r w:rsidR="009C558B" w:rsidRPr="000B7751">
              <w:rPr>
                <w:rFonts w:ascii="Arial" w:hAnsi="Arial"/>
                <w:b/>
                <w:sz w:val="20"/>
                <w:u w:val="single"/>
              </w:rPr>
              <w:t>Produktion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9C558B" w:rsidRPr="009C558B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</w:t>
            </w:r>
            <w:r w:rsidR="009C558B" w:rsidRPr="009C558B">
              <w:rPr>
                <w:rFonts w:ascii="Arial" w:hAnsi="Arial"/>
                <w:b/>
                <w:sz w:val="20"/>
              </w:rPr>
              <w:t>rumme Rüben</w:t>
            </w:r>
            <w:r>
              <w:rPr>
                <w:rFonts w:ascii="Arial" w:hAnsi="Arial"/>
                <w:b/>
                <w:sz w:val="20"/>
              </w:rPr>
              <w:t>,</w:t>
            </w:r>
            <w:r w:rsidR="009C558B" w:rsidRPr="009C558B">
              <w:rPr>
                <w:rFonts w:ascii="Arial" w:hAnsi="Arial"/>
                <w:b/>
                <w:sz w:val="20"/>
              </w:rPr>
              <w:t xml:space="preserve"> kleine Äpfel</w:t>
            </w:r>
            <w:r>
              <w:rPr>
                <w:rFonts w:ascii="Arial" w:hAnsi="Arial"/>
                <w:b/>
                <w:sz w:val="20"/>
              </w:rPr>
              <w:t xml:space="preserve"> oder andere unförmige Früchte und Gemüse werden</w:t>
            </w:r>
            <w:r w:rsidR="009C558B" w:rsidRPr="009C558B">
              <w:rPr>
                <w:rFonts w:ascii="Arial" w:hAnsi="Arial"/>
                <w:b/>
                <w:sz w:val="20"/>
              </w:rPr>
              <w:t xml:space="preserve"> aussortiert und kommen gar nicht in die Läden</w:t>
            </w:r>
            <w:r>
              <w:rPr>
                <w:rFonts w:ascii="Arial" w:hAnsi="Arial"/>
                <w:b/>
                <w:sz w:val="20"/>
              </w:rPr>
              <w:t>, weil sie nicht gekauft werden.</w:t>
            </w:r>
            <w:r w:rsidR="009C558B" w:rsidRPr="009C558B">
              <w:rPr>
                <w:rFonts w:ascii="Arial" w:hAnsi="Arial"/>
                <w:b/>
                <w:sz w:val="20"/>
              </w:rPr>
              <w:t xml:space="preserve"> </w:t>
            </w:r>
          </w:p>
          <w:p w:rsidR="000B7751" w:rsidRDefault="000B7751" w:rsidP="009C558B">
            <w:pPr>
              <w:rPr>
                <w:rFonts w:ascii="Arial" w:hAnsi="Arial"/>
                <w:b/>
                <w:sz w:val="20"/>
              </w:rPr>
            </w:pPr>
          </w:p>
          <w:p w:rsidR="000B7751" w:rsidRDefault="000B7751" w:rsidP="009C5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 </w:t>
            </w:r>
            <w:r w:rsidRPr="000B7751">
              <w:rPr>
                <w:rFonts w:ascii="Arial" w:hAnsi="Arial"/>
                <w:b/>
                <w:sz w:val="20"/>
                <w:u w:val="single"/>
              </w:rPr>
              <w:t>Detail</w:t>
            </w:r>
            <w:r w:rsidR="009C558B" w:rsidRPr="000B7751">
              <w:rPr>
                <w:rFonts w:ascii="Arial" w:hAnsi="Arial"/>
                <w:b/>
                <w:sz w:val="20"/>
                <w:u w:val="single"/>
              </w:rPr>
              <w:t>handel</w:t>
            </w:r>
            <w:r>
              <w:rPr>
                <w:rFonts w:ascii="Arial" w:hAnsi="Arial"/>
                <w:b/>
                <w:sz w:val="20"/>
              </w:rPr>
              <w:t xml:space="preserve"> werden viele Produkte nicht verkauft oder aussortiert. I</w:t>
            </w:r>
            <w:r w:rsidR="009C558B" w:rsidRPr="009C558B">
              <w:rPr>
                <w:rFonts w:ascii="Arial" w:hAnsi="Arial"/>
                <w:b/>
                <w:sz w:val="20"/>
              </w:rPr>
              <w:t xml:space="preserve">n den Bäckereien </w:t>
            </w:r>
            <w:r>
              <w:rPr>
                <w:rFonts w:ascii="Arial" w:hAnsi="Arial"/>
                <w:b/>
                <w:sz w:val="20"/>
              </w:rPr>
              <w:t>kommt das Brot, das bis zum Abend nicht verkauft wurde, am nächsten Tag nicht mehr ins Regal. Supermärkte müssen täglich abgelaufene Lebensmittel</w:t>
            </w:r>
            <w:r w:rsidR="00E57EFB">
              <w:rPr>
                <w:rFonts w:ascii="Arial" w:hAnsi="Arial"/>
                <w:b/>
                <w:sz w:val="20"/>
              </w:rPr>
              <w:t xml:space="preserve"> (Fleisch, Milchprodukte etc.)</w:t>
            </w:r>
            <w:r>
              <w:rPr>
                <w:rFonts w:ascii="Arial" w:hAnsi="Arial"/>
                <w:b/>
                <w:sz w:val="20"/>
              </w:rPr>
              <w:t xml:space="preserve"> entsorgen.</w:t>
            </w:r>
          </w:p>
          <w:p w:rsidR="000B7751" w:rsidRDefault="000B7751" w:rsidP="009C558B">
            <w:pPr>
              <w:rPr>
                <w:rFonts w:ascii="Arial" w:hAnsi="Arial"/>
                <w:b/>
                <w:sz w:val="20"/>
              </w:rPr>
            </w:pPr>
          </w:p>
          <w:p w:rsidR="00611D62" w:rsidRDefault="000B7751" w:rsidP="009C5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 den </w:t>
            </w:r>
            <w:r w:rsidRPr="000B7751">
              <w:rPr>
                <w:rFonts w:ascii="Arial" w:hAnsi="Arial"/>
                <w:b/>
                <w:sz w:val="20"/>
                <w:u w:val="single"/>
              </w:rPr>
              <w:t>Hausalten</w:t>
            </w:r>
            <w:r w:rsidR="009C558B" w:rsidRPr="009C558B">
              <w:rPr>
                <w:rFonts w:ascii="Arial" w:hAnsi="Arial"/>
                <w:b/>
                <w:sz w:val="20"/>
              </w:rPr>
              <w:t xml:space="preserve"> werden frische Produkte so lange nicht gegessen, bis</w:t>
            </w:r>
            <w:r w:rsidR="00A97C67">
              <w:rPr>
                <w:rFonts w:ascii="Arial" w:hAnsi="Arial"/>
                <w:b/>
                <w:sz w:val="20"/>
              </w:rPr>
              <w:t xml:space="preserve"> sie nicht mehr geniessbar sind</w:t>
            </w:r>
            <w:r w:rsidR="009C558B" w:rsidRPr="009C558B">
              <w:rPr>
                <w:rFonts w:ascii="Arial" w:hAnsi="Arial"/>
                <w:b/>
                <w:sz w:val="20"/>
              </w:rPr>
              <w:t>.</w:t>
            </w:r>
            <w:r w:rsidR="009B257E">
              <w:rPr>
                <w:rFonts w:ascii="Arial" w:hAnsi="Arial"/>
                <w:b/>
                <w:sz w:val="20"/>
              </w:rPr>
              <w:t xml:space="preserve"> Teller werden nicht leergegessen und die Reste danach entsorgt.</w:t>
            </w:r>
          </w:p>
          <w:p w:rsidR="000F71DB" w:rsidRDefault="000F71DB" w:rsidP="009C558B">
            <w:pPr>
              <w:rPr>
                <w:rFonts w:ascii="Arial" w:hAnsi="Arial"/>
                <w:b/>
                <w:sz w:val="20"/>
              </w:rPr>
            </w:pPr>
          </w:p>
          <w:p w:rsidR="000F71DB" w:rsidRPr="00E57EFB" w:rsidRDefault="000F71DB" w:rsidP="009C5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 der </w:t>
            </w:r>
            <w:r w:rsidRPr="000F71DB">
              <w:rPr>
                <w:rFonts w:ascii="Arial" w:hAnsi="Arial"/>
                <w:b/>
                <w:sz w:val="20"/>
                <w:u w:val="single"/>
              </w:rPr>
              <w:t>Gastronomie:</w:t>
            </w:r>
            <w:r w:rsidR="00FB399F" w:rsidRPr="00FB399F">
              <w:rPr>
                <w:rFonts w:ascii="Arial" w:hAnsi="Arial"/>
                <w:b/>
                <w:sz w:val="20"/>
              </w:rPr>
              <w:t xml:space="preserve"> </w:t>
            </w:r>
            <w:r w:rsidR="00E57EFB">
              <w:rPr>
                <w:rFonts w:ascii="Arial" w:hAnsi="Arial"/>
                <w:b/>
                <w:sz w:val="20"/>
              </w:rPr>
              <w:t xml:space="preserve">Auch hier werden Teller nicht leergegessen und die Reste danach entsorgt. </w:t>
            </w:r>
            <w:r w:rsidR="00CC444B">
              <w:rPr>
                <w:rFonts w:ascii="Arial" w:hAnsi="Arial"/>
                <w:b/>
                <w:sz w:val="20"/>
              </w:rPr>
              <w:t xml:space="preserve">Auch </w:t>
            </w:r>
            <w:r w:rsidR="00AD301C">
              <w:rPr>
                <w:rFonts w:ascii="Arial" w:hAnsi="Arial"/>
                <w:b/>
                <w:sz w:val="20"/>
              </w:rPr>
              <w:t>werden viele Speisen vorproduzier</w:t>
            </w:r>
            <w:r w:rsidR="00A15A39">
              <w:rPr>
                <w:rFonts w:ascii="Arial" w:hAnsi="Arial"/>
                <w:b/>
                <w:sz w:val="20"/>
              </w:rPr>
              <w:t>t</w:t>
            </w:r>
            <w:r w:rsidR="00AD301C">
              <w:rPr>
                <w:rFonts w:ascii="Arial" w:hAnsi="Arial"/>
                <w:b/>
                <w:sz w:val="20"/>
              </w:rPr>
              <w:t>.</w:t>
            </w:r>
            <w:r w:rsidR="00CC444B">
              <w:rPr>
                <w:rFonts w:ascii="Arial" w:hAnsi="Arial"/>
                <w:b/>
                <w:sz w:val="20"/>
              </w:rPr>
              <w:t xml:space="preserve"> </w:t>
            </w:r>
            <w:r w:rsidR="00AD301C">
              <w:rPr>
                <w:rFonts w:ascii="Arial" w:hAnsi="Arial"/>
                <w:b/>
                <w:sz w:val="20"/>
              </w:rPr>
              <w:t>Werden sie</w:t>
            </w:r>
            <w:r w:rsidR="00CC444B">
              <w:rPr>
                <w:rFonts w:ascii="Arial" w:hAnsi="Arial"/>
                <w:b/>
                <w:sz w:val="20"/>
              </w:rPr>
              <w:t xml:space="preserve"> dann nicht bestellt, </w:t>
            </w:r>
            <w:r w:rsidR="00F03DFA">
              <w:rPr>
                <w:rFonts w:ascii="Arial" w:hAnsi="Arial"/>
                <w:b/>
                <w:sz w:val="20"/>
              </w:rPr>
              <w:t>müssen sie</w:t>
            </w:r>
            <w:r w:rsidR="00CC444B">
              <w:rPr>
                <w:rFonts w:ascii="Arial" w:hAnsi="Arial"/>
                <w:b/>
                <w:sz w:val="20"/>
              </w:rPr>
              <w:t xml:space="preserve"> später entsorgt werden. </w:t>
            </w:r>
          </w:p>
        </w:tc>
      </w:tr>
    </w:tbl>
    <w:p w:rsidR="00F701DE" w:rsidRPr="00F701DE" w:rsidRDefault="00F701DE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611D62" w:rsidRPr="00611D62" w:rsidTr="00AB548E">
        <w:tc>
          <w:tcPr>
            <w:tcW w:w="9361" w:type="dxa"/>
          </w:tcPr>
          <w:p w:rsidR="00611D62" w:rsidRPr="0030430F" w:rsidRDefault="00611D62" w:rsidP="00AB548E">
            <w:pPr>
              <w:rPr>
                <w:rFonts w:ascii="Arial" w:hAnsi="Arial"/>
                <w:sz w:val="20"/>
              </w:rPr>
            </w:pPr>
            <w:r w:rsidRPr="0030430F">
              <w:rPr>
                <w:rFonts w:ascii="Arial" w:hAnsi="Arial"/>
                <w:sz w:val="20"/>
              </w:rPr>
              <w:t>Wie kann man als Einzelner im Haushalt weniger Lebensmittel verschwenden?</w:t>
            </w:r>
          </w:p>
        </w:tc>
      </w:tr>
      <w:tr w:rsidR="00611D62" w:rsidTr="00AB548E">
        <w:tc>
          <w:tcPr>
            <w:tcW w:w="9361" w:type="dxa"/>
          </w:tcPr>
          <w:p w:rsidR="00611D62" w:rsidRPr="0030430F" w:rsidRDefault="0030430F" w:rsidP="0030430F">
            <w:pPr>
              <w:rPr>
                <w:rFonts w:ascii="Arial" w:hAnsi="Arial"/>
                <w:b/>
                <w:sz w:val="20"/>
              </w:rPr>
            </w:pPr>
            <w:r w:rsidRPr="0030430F">
              <w:rPr>
                <w:rFonts w:ascii="Arial" w:hAnsi="Arial"/>
                <w:b/>
                <w:sz w:val="20"/>
              </w:rPr>
              <w:t>Nur so viel kaufen, wie man benötigt</w:t>
            </w:r>
            <w:r w:rsidR="00EC1224">
              <w:rPr>
                <w:rFonts w:ascii="Arial" w:hAnsi="Arial"/>
                <w:b/>
                <w:sz w:val="20"/>
              </w:rPr>
              <w:t>.</w:t>
            </w:r>
            <w:r w:rsidRPr="0030430F">
              <w:rPr>
                <w:rFonts w:ascii="Arial" w:hAnsi="Arial"/>
                <w:b/>
                <w:sz w:val="20"/>
              </w:rPr>
              <w:t xml:space="preserve"> </w:t>
            </w:r>
            <w:r w:rsidR="00EC1224">
              <w:rPr>
                <w:rFonts w:ascii="Arial" w:hAnsi="Arial"/>
                <w:b/>
                <w:sz w:val="20"/>
              </w:rPr>
              <w:t xml:space="preserve">Lebensmittel </w:t>
            </w:r>
            <w:r w:rsidRPr="0030430F">
              <w:rPr>
                <w:rFonts w:ascii="Arial" w:hAnsi="Arial"/>
                <w:b/>
                <w:sz w:val="20"/>
              </w:rPr>
              <w:t>richtig lagern</w:t>
            </w:r>
            <w:r w:rsidR="00EC1224">
              <w:rPr>
                <w:rFonts w:ascii="Arial" w:hAnsi="Arial"/>
                <w:b/>
                <w:sz w:val="20"/>
              </w:rPr>
              <w:t>. Mahlzeiten</w:t>
            </w:r>
            <w:r w:rsidRPr="0030430F">
              <w:rPr>
                <w:rFonts w:ascii="Arial" w:hAnsi="Arial"/>
                <w:b/>
                <w:sz w:val="20"/>
              </w:rPr>
              <w:t xml:space="preserve"> richtig portionieren</w:t>
            </w:r>
            <w:r w:rsidR="00EC1224">
              <w:rPr>
                <w:rFonts w:ascii="Arial" w:hAnsi="Arial"/>
                <w:b/>
                <w:sz w:val="20"/>
              </w:rPr>
              <w:t>.</w:t>
            </w:r>
            <w:r w:rsidRPr="0030430F">
              <w:rPr>
                <w:rFonts w:ascii="Arial" w:hAnsi="Arial"/>
                <w:b/>
                <w:sz w:val="20"/>
              </w:rPr>
              <w:t xml:space="preserve"> Reste verwerten</w:t>
            </w:r>
            <w:r w:rsidR="00EC1224">
              <w:rPr>
                <w:rFonts w:ascii="Arial" w:hAnsi="Arial"/>
                <w:b/>
                <w:sz w:val="20"/>
              </w:rPr>
              <w:t>.</w:t>
            </w:r>
            <w:r w:rsidRPr="0030430F">
              <w:rPr>
                <w:rFonts w:ascii="Arial" w:hAnsi="Arial"/>
                <w:b/>
                <w:sz w:val="20"/>
              </w:rPr>
              <w:t xml:space="preserve"> </w:t>
            </w:r>
            <w:r w:rsidR="00EC1224">
              <w:rPr>
                <w:rFonts w:ascii="Arial" w:hAnsi="Arial"/>
                <w:b/>
                <w:sz w:val="20"/>
              </w:rPr>
              <w:t>Ü</w:t>
            </w:r>
            <w:r w:rsidRPr="0030430F">
              <w:rPr>
                <w:rFonts w:ascii="Arial" w:hAnsi="Arial"/>
                <w:b/>
                <w:sz w:val="20"/>
              </w:rPr>
              <w:t>berschüssiges Essen mit Nachbarn und Freunden teilen</w:t>
            </w:r>
            <w:r w:rsidR="00EC1224">
              <w:rPr>
                <w:rFonts w:ascii="Arial" w:hAnsi="Arial"/>
                <w:b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611D62" w:rsidRPr="00DE024C" w:rsidRDefault="00611D62" w:rsidP="008A77A9">
      <w:pPr>
        <w:rPr>
          <w:rFonts w:ascii="Arial" w:hAnsi="Arial"/>
          <w:b/>
          <w:szCs w:val="22"/>
        </w:rPr>
      </w:pPr>
    </w:p>
    <w:sectPr w:rsidR="00611D62" w:rsidRPr="00DE024C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2" w:rsidRDefault="000A2C22">
      <w:r>
        <w:separator/>
      </w:r>
    </w:p>
  </w:endnote>
  <w:endnote w:type="continuationSeparator" w:id="0">
    <w:p w:rsidR="000A2C22" w:rsidRDefault="000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87"/>
      <w:gridCol w:w="1969"/>
    </w:tblGrid>
    <w:tr w:rsidR="008448C2" w:rsidRPr="002D00AC" w:rsidTr="005C177B">
      <w:trPr>
        <w:trHeight w:val="227"/>
      </w:trPr>
      <w:tc>
        <w:tcPr>
          <w:tcW w:w="7387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969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797"/>
      <w:gridCol w:w="1559"/>
    </w:tblGrid>
    <w:tr w:rsidR="0098599F" w:rsidRPr="002D00AC" w:rsidTr="00023DBD">
      <w:trPr>
        <w:trHeight w:val="227"/>
      </w:trPr>
      <w:tc>
        <w:tcPr>
          <w:tcW w:w="7797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559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2" w:rsidRDefault="000A2C22">
      <w:r>
        <w:separator/>
      </w:r>
    </w:p>
  </w:footnote>
  <w:footnote w:type="continuationSeparator" w:id="0">
    <w:p w:rsidR="000A2C22" w:rsidRDefault="000A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AF5C21" w:rsidTr="00AF5C21">
      <w:trPr>
        <w:trHeight w:val="430"/>
      </w:trPr>
      <w:tc>
        <w:tcPr>
          <w:tcW w:w="2835" w:type="dxa"/>
        </w:tcPr>
        <w:p w:rsidR="00AF5C21" w:rsidRDefault="00AF5C21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41BCE2B" wp14:editId="29C10F2E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AF5C21" w:rsidRPr="002D01FD" w:rsidRDefault="00E8500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8A04CD" w:rsidP="008A04C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>:</w:t>
          </w:r>
          <w:r w:rsidR="00102F92">
            <w:rPr>
              <w:rFonts w:ascii="Arial" w:hAnsi="Arial"/>
              <w:b/>
              <w:sz w:val="18"/>
              <w:szCs w:val="18"/>
            </w:rPr>
            <w:t xml:space="preserve"> 1.</w:t>
          </w:r>
          <w:r w:rsidR="00D630E2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AF5C21">
            <w:rPr>
              <w:rFonts w:ascii="Arial" w:hAnsi="Arial"/>
              <w:b/>
              <w:sz w:val="18"/>
              <w:szCs w:val="18"/>
            </w:rPr>
            <w:t xml:space="preserve">Brot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vo</w:t>
          </w:r>
          <w:proofErr w:type="spellEnd"/>
          <w:r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gester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3A37B0" w:rsidTr="001818C8">
      <w:trPr>
        <w:trHeight w:val="564"/>
      </w:trPr>
      <w:tc>
        <w:tcPr>
          <w:tcW w:w="3329" w:type="dxa"/>
        </w:tcPr>
        <w:p w:rsidR="003A37B0" w:rsidRDefault="003A37B0" w:rsidP="003A37B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52D6006" wp14:editId="18C9B1DB">
                <wp:extent cx="1699060" cy="432000"/>
                <wp:effectExtent l="0" t="0" r="0" b="6350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A37B0" w:rsidRPr="002D01FD" w:rsidRDefault="004B7C9A" w:rsidP="003A37B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  <w:r w:rsidR="003A37B0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3A37B0" w:rsidTr="001818C8">
      <w:trPr>
        <w:trHeight w:hRule="exact" w:val="227"/>
      </w:trPr>
      <w:tc>
        <w:tcPr>
          <w:tcW w:w="9356" w:type="dxa"/>
          <w:gridSpan w:val="2"/>
        </w:tcPr>
        <w:p w:rsidR="003A37B0" w:rsidRPr="00351EAE" w:rsidRDefault="003A37B0" w:rsidP="003A37B0">
          <w:pPr>
            <w:pStyle w:val="Kopfzeile"/>
            <w:rPr>
              <w:rFonts w:ascii="Arial" w:hAnsi="Arial"/>
              <w:sz w:val="20"/>
            </w:rPr>
          </w:pPr>
        </w:p>
      </w:tc>
    </w:tr>
    <w:tr w:rsidR="003A37B0" w:rsidRPr="00DB6F48" w:rsidTr="001818C8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3A37B0" w:rsidRPr="00DB6F48" w:rsidRDefault="003A37B0" w:rsidP="003A37B0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3A37B0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Pr="003A37B0">
            <w:rPr>
              <w:rFonts w:ascii="Arial" w:hAnsi="Arial"/>
              <w:b/>
              <w:sz w:val="18"/>
              <w:szCs w:val="18"/>
            </w:rPr>
            <w:t xml:space="preserve">: 1. Brot </w:t>
          </w:r>
          <w:proofErr w:type="spellStart"/>
          <w:r w:rsidRPr="003A37B0">
            <w:rPr>
              <w:rFonts w:ascii="Arial" w:hAnsi="Arial"/>
              <w:b/>
              <w:sz w:val="18"/>
              <w:szCs w:val="18"/>
            </w:rPr>
            <w:t>vo</w:t>
          </w:r>
          <w:proofErr w:type="spellEnd"/>
          <w:r w:rsidRPr="003A37B0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spellStart"/>
          <w:r w:rsidRPr="003A37B0">
            <w:rPr>
              <w:rFonts w:ascii="Arial" w:hAnsi="Arial"/>
              <w:b/>
              <w:sz w:val="18"/>
              <w:szCs w:val="18"/>
            </w:rPr>
            <w:t>gester</w:t>
          </w:r>
          <w:proofErr w:type="spellEnd"/>
        </w:p>
      </w:tc>
    </w:tr>
  </w:tbl>
  <w:p w:rsidR="003A37B0" w:rsidRPr="00DC0DD0" w:rsidRDefault="003A37B0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CEF"/>
    <w:multiLevelType w:val="hybridMultilevel"/>
    <w:tmpl w:val="58F2B5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745A"/>
    <w:multiLevelType w:val="hybridMultilevel"/>
    <w:tmpl w:val="EA3696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33755"/>
    <w:multiLevelType w:val="hybridMultilevel"/>
    <w:tmpl w:val="F90C08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76FB"/>
    <w:multiLevelType w:val="hybridMultilevel"/>
    <w:tmpl w:val="DFD46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444F7"/>
    <w:multiLevelType w:val="hybridMultilevel"/>
    <w:tmpl w:val="DFEC09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25"/>
  </w:num>
  <w:num w:numId="5">
    <w:abstractNumId w:val="24"/>
  </w:num>
  <w:num w:numId="6">
    <w:abstractNumId w:val="22"/>
  </w:num>
  <w:num w:numId="7">
    <w:abstractNumId w:val="13"/>
  </w:num>
  <w:num w:numId="8">
    <w:abstractNumId w:val="5"/>
  </w:num>
  <w:num w:numId="9">
    <w:abstractNumId w:val="23"/>
  </w:num>
  <w:num w:numId="10">
    <w:abstractNumId w:val="6"/>
  </w:num>
  <w:num w:numId="11">
    <w:abstractNumId w:val="19"/>
  </w:num>
  <w:num w:numId="12">
    <w:abstractNumId w:val="4"/>
  </w:num>
  <w:num w:numId="13">
    <w:abstractNumId w:val="8"/>
  </w:num>
  <w:num w:numId="14">
    <w:abstractNumId w:val="3"/>
  </w:num>
  <w:num w:numId="15">
    <w:abstractNumId w:val="21"/>
  </w:num>
  <w:num w:numId="16">
    <w:abstractNumId w:val="9"/>
  </w:num>
  <w:num w:numId="17">
    <w:abstractNumId w:val="26"/>
  </w:num>
  <w:num w:numId="18">
    <w:abstractNumId w:val="15"/>
  </w:num>
  <w:num w:numId="19">
    <w:abstractNumId w:val="11"/>
  </w:num>
  <w:num w:numId="20">
    <w:abstractNumId w:val="16"/>
  </w:num>
  <w:num w:numId="21">
    <w:abstractNumId w:val="12"/>
  </w:num>
  <w:num w:numId="22">
    <w:abstractNumId w:val="18"/>
  </w:num>
  <w:num w:numId="23">
    <w:abstractNumId w:val="7"/>
  </w:num>
  <w:num w:numId="24">
    <w:abstractNumId w:val="0"/>
  </w:num>
  <w:num w:numId="25">
    <w:abstractNumId w:val="1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2"/>
    <w:rsid w:val="00000634"/>
    <w:rsid w:val="0000756A"/>
    <w:rsid w:val="00012008"/>
    <w:rsid w:val="00034C0B"/>
    <w:rsid w:val="00036AE8"/>
    <w:rsid w:val="0004298A"/>
    <w:rsid w:val="00046687"/>
    <w:rsid w:val="000508C4"/>
    <w:rsid w:val="000542A1"/>
    <w:rsid w:val="00054A08"/>
    <w:rsid w:val="00054A2B"/>
    <w:rsid w:val="00056661"/>
    <w:rsid w:val="00065561"/>
    <w:rsid w:val="00071CAA"/>
    <w:rsid w:val="00072890"/>
    <w:rsid w:val="00073AB1"/>
    <w:rsid w:val="00077499"/>
    <w:rsid w:val="000819E5"/>
    <w:rsid w:val="00082BA3"/>
    <w:rsid w:val="00085A93"/>
    <w:rsid w:val="00086C9A"/>
    <w:rsid w:val="00087330"/>
    <w:rsid w:val="00090A9C"/>
    <w:rsid w:val="00090FA0"/>
    <w:rsid w:val="0009228D"/>
    <w:rsid w:val="000A2C22"/>
    <w:rsid w:val="000A6AA4"/>
    <w:rsid w:val="000B2E94"/>
    <w:rsid w:val="000B40B0"/>
    <w:rsid w:val="000B73FE"/>
    <w:rsid w:val="000B7751"/>
    <w:rsid w:val="000C21CF"/>
    <w:rsid w:val="000C578C"/>
    <w:rsid w:val="000F4443"/>
    <w:rsid w:val="000F71DB"/>
    <w:rsid w:val="00101BE1"/>
    <w:rsid w:val="00102F92"/>
    <w:rsid w:val="001065E3"/>
    <w:rsid w:val="001107C0"/>
    <w:rsid w:val="001121E9"/>
    <w:rsid w:val="00114139"/>
    <w:rsid w:val="001205C5"/>
    <w:rsid w:val="00122140"/>
    <w:rsid w:val="0013281A"/>
    <w:rsid w:val="00143CB8"/>
    <w:rsid w:val="001467F6"/>
    <w:rsid w:val="001540EC"/>
    <w:rsid w:val="00156658"/>
    <w:rsid w:val="00163BA5"/>
    <w:rsid w:val="0016555B"/>
    <w:rsid w:val="00166279"/>
    <w:rsid w:val="0017552C"/>
    <w:rsid w:val="001840F2"/>
    <w:rsid w:val="00186FAF"/>
    <w:rsid w:val="0018786F"/>
    <w:rsid w:val="00194162"/>
    <w:rsid w:val="001A010A"/>
    <w:rsid w:val="001A091D"/>
    <w:rsid w:val="001B22A4"/>
    <w:rsid w:val="001B3C76"/>
    <w:rsid w:val="001C10F7"/>
    <w:rsid w:val="001C3B3E"/>
    <w:rsid w:val="001C544E"/>
    <w:rsid w:val="001E04EE"/>
    <w:rsid w:val="001F2091"/>
    <w:rsid w:val="001F448D"/>
    <w:rsid w:val="002049FF"/>
    <w:rsid w:val="00207436"/>
    <w:rsid w:val="002176D2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71BDD"/>
    <w:rsid w:val="00273228"/>
    <w:rsid w:val="00274287"/>
    <w:rsid w:val="00293E12"/>
    <w:rsid w:val="00294301"/>
    <w:rsid w:val="002A0865"/>
    <w:rsid w:val="002B11F1"/>
    <w:rsid w:val="002B4A4C"/>
    <w:rsid w:val="002B69DF"/>
    <w:rsid w:val="002C2F29"/>
    <w:rsid w:val="002C4FDD"/>
    <w:rsid w:val="002C56FA"/>
    <w:rsid w:val="002D00AC"/>
    <w:rsid w:val="002E2750"/>
    <w:rsid w:val="002E28D7"/>
    <w:rsid w:val="002F2D5C"/>
    <w:rsid w:val="002F58BB"/>
    <w:rsid w:val="00300C0B"/>
    <w:rsid w:val="0030430F"/>
    <w:rsid w:val="00313588"/>
    <w:rsid w:val="003153DC"/>
    <w:rsid w:val="003166D7"/>
    <w:rsid w:val="003211ED"/>
    <w:rsid w:val="00323D0D"/>
    <w:rsid w:val="00323E82"/>
    <w:rsid w:val="00330A77"/>
    <w:rsid w:val="00336D76"/>
    <w:rsid w:val="003429F6"/>
    <w:rsid w:val="0034512E"/>
    <w:rsid w:val="00347764"/>
    <w:rsid w:val="003515C1"/>
    <w:rsid w:val="00362BEB"/>
    <w:rsid w:val="00365A7A"/>
    <w:rsid w:val="00367A3B"/>
    <w:rsid w:val="00383231"/>
    <w:rsid w:val="003858A5"/>
    <w:rsid w:val="00386693"/>
    <w:rsid w:val="00390F13"/>
    <w:rsid w:val="003930D1"/>
    <w:rsid w:val="003944BE"/>
    <w:rsid w:val="003A37B0"/>
    <w:rsid w:val="003A6BBB"/>
    <w:rsid w:val="003C3CF9"/>
    <w:rsid w:val="003C4116"/>
    <w:rsid w:val="003C667D"/>
    <w:rsid w:val="003C6DC5"/>
    <w:rsid w:val="003D05EC"/>
    <w:rsid w:val="003D4A61"/>
    <w:rsid w:val="003D50D2"/>
    <w:rsid w:val="003E371A"/>
    <w:rsid w:val="003E7DD1"/>
    <w:rsid w:val="003F10D4"/>
    <w:rsid w:val="003F306B"/>
    <w:rsid w:val="003F4E33"/>
    <w:rsid w:val="0040029A"/>
    <w:rsid w:val="00402827"/>
    <w:rsid w:val="004108AE"/>
    <w:rsid w:val="00410E4C"/>
    <w:rsid w:val="004162E1"/>
    <w:rsid w:val="00430A31"/>
    <w:rsid w:val="004356E6"/>
    <w:rsid w:val="00440020"/>
    <w:rsid w:val="0044141C"/>
    <w:rsid w:val="0044293F"/>
    <w:rsid w:val="00442A37"/>
    <w:rsid w:val="00452150"/>
    <w:rsid w:val="004557E3"/>
    <w:rsid w:val="004617BB"/>
    <w:rsid w:val="00461BF0"/>
    <w:rsid w:val="0046709D"/>
    <w:rsid w:val="00480092"/>
    <w:rsid w:val="00483BAA"/>
    <w:rsid w:val="00485C23"/>
    <w:rsid w:val="00492590"/>
    <w:rsid w:val="00497544"/>
    <w:rsid w:val="00497662"/>
    <w:rsid w:val="004A224D"/>
    <w:rsid w:val="004B6E8A"/>
    <w:rsid w:val="004B7C9A"/>
    <w:rsid w:val="004D49D5"/>
    <w:rsid w:val="004E267D"/>
    <w:rsid w:val="004E56E2"/>
    <w:rsid w:val="004E5D66"/>
    <w:rsid w:val="0050005B"/>
    <w:rsid w:val="00502146"/>
    <w:rsid w:val="0051372A"/>
    <w:rsid w:val="00516997"/>
    <w:rsid w:val="0052112C"/>
    <w:rsid w:val="00524DCA"/>
    <w:rsid w:val="005301DE"/>
    <w:rsid w:val="005302E1"/>
    <w:rsid w:val="005343F6"/>
    <w:rsid w:val="00535A48"/>
    <w:rsid w:val="00536E31"/>
    <w:rsid w:val="00537C46"/>
    <w:rsid w:val="005469AD"/>
    <w:rsid w:val="00550405"/>
    <w:rsid w:val="0055473E"/>
    <w:rsid w:val="00560BFF"/>
    <w:rsid w:val="0056256F"/>
    <w:rsid w:val="005714A1"/>
    <w:rsid w:val="005744E6"/>
    <w:rsid w:val="00575BE5"/>
    <w:rsid w:val="0058095E"/>
    <w:rsid w:val="005841F8"/>
    <w:rsid w:val="00586826"/>
    <w:rsid w:val="00591986"/>
    <w:rsid w:val="00593A25"/>
    <w:rsid w:val="005B0B74"/>
    <w:rsid w:val="005B25FB"/>
    <w:rsid w:val="005B7135"/>
    <w:rsid w:val="005D1E03"/>
    <w:rsid w:val="005D7D38"/>
    <w:rsid w:val="005E56F1"/>
    <w:rsid w:val="005F2E73"/>
    <w:rsid w:val="005F6BBF"/>
    <w:rsid w:val="00602454"/>
    <w:rsid w:val="00607DDA"/>
    <w:rsid w:val="00611D62"/>
    <w:rsid w:val="00614018"/>
    <w:rsid w:val="006141E5"/>
    <w:rsid w:val="006179A3"/>
    <w:rsid w:val="006200AA"/>
    <w:rsid w:val="00626EA3"/>
    <w:rsid w:val="00627656"/>
    <w:rsid w:val="00634E10"/>
    <w:rsid w:val="0063722C"/>
    <w:rsid w:val="006374A2"/>
    <w:rsid w:val="0064785C"/>
    <w:rsid w:val="0065351C"/>
    <w:rsid w:val="0065389A"/>
    <w:rsid w:val="006559FC"/>
    <w:rsid w:val="006615B6"/>
    <w:rsid w:val="00664E1C"/>
    <w:rsid w:val="0068286F"/>
    <w:rsid w:val="006876C5"/>
    <w:rsid w:val="0069074E"/>
    <w:rsid w:val="0069095A"/>
    <w:rsid w:val="006922F3"/>
    <w:rsid w:val="00696ED8"/>
    <w:rsid w:val="0069771B"/>
    <w:rsid w:val="006A15C3"/>
    <w:rsid w:val="006A3A72"/>
    <w:rsid w:val="006B1B0D"/>
    <w:rsid w:val="006B6B4C"/>
    <w:rsid w:val="006C411C"/>
    <w:rsid w:val="006D441B"/>
    <w:rsid w:val="006D6A31"/>
    <w:rsid w:val="006E0BBC"/>
    <w:rsid w:val="006E2F5F"/>
    <w:rsid w:val="006E317C"/>
    <w:rsid w:val="006F0673"/>
    <w:rsid w:val="006F0AE2"/>
    <w:rsid w:val="00701D98"/>
    <w:rsid w:val="0070285A"/>
    <w:rsid w:val="00706920"/>
    <w:rsid w:val="007177EF"/>
    <w:rsid w:val="00717BDA"/>
    <w:rsid w:val="00724B5C"/>
    <w:rsid w:val="00727221"/>
    <w:rsid w:val="0072776C"/>
    <w:rsid w:val="00734E26"/>
    <w:rsid w:val="0073616C"/>
    <w:rsid w:val="00747F06"/>
    <w:rsid w:val="00754415"/>
    <w:rsid w:val="00766C9D"/>
    <w:rsid w:val="007710E0"/>
    <w:rsid w:val="0077490A"/>
    <w:rsid w:val="00776F63"/>
    <w:rsid w:val="0077741F"/>
    <w:rsid w:val="007776A8"/>
    <w:rsid w:val="00786FAA"/>
    <w:rsid w:val="007A3429"/>
    <w:rsid w:val="007A3632"/>
    <w:rsid w:val="007B0B1A"/>
    <w:rsid w:val="007B473C"/>
    <w:rsid w:val="007D0F0A"/>
    <w:rsid w:val="007D44A8"/>
    <w:rsid w:val="007D6281"/>
    <w:rsid w:val="007D73B2"/>
    <w:rsid w:val="007F17D8"/>
    <w:rsid w:val="007F47DB"/>
    <w:rsid w:val="007F5172"/>
    <w:rsid w:val="007F5CA3"/>
    <w:rsid w:val="00804E90"/>
    <w:rsid w:val="00806E1C"/>
    <w:rsid w:val="00811096"/>
    <w:rsid w:val="00822057"/>
    <w:rsid w:val="008261F1"/>
    <w:rsid w:val="00833C71"/>
    <w:rsid w:val="00833FD7"/>
    <w:rsid w:val="00836F54"/>
    <w:rsid w:val="00837C30"/>
    <w:rsid w:val="008428A7"/>
    <w:rsid w:val="008448C2"/>
    <w:rsid w:val="00852795"/>
    <w:rsid w:val="00854008"/>
    <w:rsid w:val="00854AFE"/>
    <w:rsid w:val="00860E34"/>
    <w:rsid w:val="008730DE"/>
    <w:rsid w:val="00876788"/>
    <w:rsid w:val="00886FBC"/>
    <w:rsid w:val="00893107"/>
    <w:rsid w:val="008A04CD"/>
    <w:rsid w:val="008A0F58"/>
    <w:rsid w:val="008A77A9"/>
    <w:rsid w:val="008B183D"/>
    <w:rsid w:val="008B2AC2"/>
    <w:rsid w:val="008B2C1F"/>
    <w:rsid w:val="008B3B2D"/>
    <w:rsid w:val="008B6058"/>
    <w:rsid w:val="008B7AB8"/>
    <w:rsid w:val="008C11E6"/>
    <w:rsid w:val="008C2425"/>
    <w:rsid w:val="008C6C31"/>
    <w:rsid w:val="008D031B"/>
    <w:rsid w:val="008E0D60"/>
    <w:rsid w:val="008E3FCC"/>
    <w:rsid w:val="008F3811"/>
    <w:rsid w:val="00904ADC"/>
    <w:rsid w:val="00912E7A"/>
    <w:rsid w:val="00923690"/>
    <w:rsid w:val="00924C2F"/>
    <w:rsid w:val="00927027"/>
    <w:rsid w:val="00927CF6"/>
    <w:rsid w:val="009362F4"/>
    <w:rsid w:val="009375B5"/>
    <w:rsid w:val="00937B92"/>
    <w:rsid w:val="009444EB"/>
    <w:rsid w:val="009463F4"/>
    <w:rsid w:val="00951C3A"/>
    <w:rsid w:val="00953C86"/>
    <w:rsid w:val="00954074"/>
    <w:rsid w:val="00957676"/>
    <w:rsid w:val="009763F6"/>
    <w:rsid w:val="00976679"/>
    <w:rsid w:val="00976744"/>
    <w:rsid w:val="009801FD"/>
    <w:rsid w:val="0098167D"/>
    <w:rsid w:val="00981A9C"/>
    <w:rsid w:val="0098392B"/>
    <w:rsid w:val="0098599F"/>
    <w:rsid w:val="00986646"/>
    <w:rsid w:val="009B20AB"/>
    <w:rsid w:val="009B257E"/>
    <w:rsid w:val="009B548D"/>
    <w:rsid w:val="009B651D"/>
    <w:rsid w:val="009B65BF"/>
    <w:rsid w:val="009B6AB6"/>
    <w:rsid w:val="009C0351"/>
    <w:rsid w:val="009C41E5"/>
    <w:rsid w:val="009C558B"/>
    <w:rsid w:val="009D4F54"/>
    <w:rsid w:val="009D74A8"/>
    <w:rsid w:val="009E3849"/>
    <w:rsid w:val="009F0855"/>
    <w:rsid w:val="00A02F03"/>
    <w:rsid w:val="00A03CE4"/>
    <w:rsid w:val="00A047EC"/>
    <w:rsid w:val="00A120DD"/>
    <w:rsid w:val="00A15A39"/>
    <w:rsid w:val="00A20506"/>
    <w:rsid w:val="00A2302D"/>
    <w:rsid w:val="00A26EC3"/>
    <w:rsid w:val="00A30917"/>
    <w:rsid w:val="00A321FC"/>
    <w:rsid w:val="00A33B92"/>
    <w:rsid w:val="00A359FA"/>
    <w:rsid w:val="00A40727"/>
    <w:rsid w:val="00A427DC"/>
    <w:rsid w:val="00A44367"/>
    <w:rsid w:val="00A45AFD"/>
    <w:rsid w:val="00A503A2"/>
    <w:rsid w:val="00A53020"/>
    <w:rsid w:val="00A53F04"/>
    <w:rsid w:val="00A57A39"/>
    <w:rsid w:val="00A601D7"/>
    <w:rsid w:val="00A628C7"/>
    <w:rsid w:val="00A6735B"/>
    <w:rsid w:val="00A74D0C"/>
    <w:rsid w:val="00A758F8"/>
    <w:rsid w:val="00A82058"/>
    <w:rsid w:val="00A82555"/>
    <w:rsid w:val="00A968B8"/>
    <w:rsid w:val="00A97938"/>
    <w:rsid w:val="00A97C67"/>
    <w:rsid w:val="00AB4557"/>
    <w:rsid w:val="00AB76C5"/>
    <w:rsid w:val="00AC29C1"/>
    <w:rsid w:val="00AC492B"/>
    <w:rsid w:val="00AC7551"/>
    <w:rsid w:val="00AD301C"/>
    <w:rsid w:val="00AD4CA7"/>
    <w:rsid w:val="00AE3C5F"/>
    <w:rsid w:val="00AF5072"/>
    <w:rsid w:val="00AF5C21"/>
    <w:rsid w:val="00B05031"/>
    <w:rsid w:val="00B0796C"/>
    <w:rsid w:val="00B07FF4"/>
    <w:rsid w:val="00B108E4"/>
    <w:rsid w:val="00B16B1C"/>
    <w:rsid w:val="00B21A96"/>
    <w:rsid w:val="00B25829"/>
    <w:rsid w:val="00B32039"/>
    <w:rsid w:val="00B34CB3"/>
    <w:rsid w:val="00B42960"/>
    <w:rsid w:val="00B435DD"/>
    <w:rsid w:val="00B445E3"/>
    <w:rsid w:val="00B4742B"/>
    <w:rsid w:val="00B5025E"/>
    <w:rsid w:val="00B512C6"/>
    <w:rsid w:val="00B51FDD"/>
    <w:rsid w:val="00B62BC3"/>
    <w:rsid w:val="00B62D9B"/>
    <w:rsid w:val="00B70E51"/>
    <w:rsid w:val="00B76D1B"/>
    <w:rsid w:val="00B87E56"/>
    <w:rsid w:val="00B970A6"/>
    <w:rsid w:val="00BA2DC1"/>
    <w:rsid w:val="00BA4252"/>
    <w:rsid w:val="00BA4CFB"/>
    <w:rsid w:val="00BB2564"/>
    <w:rsid w:val="00BC0F39"/>
    <w:rsid w:val="00BC2292"/>
    <w:rsid w:val="00BD356A"/>
    <w:rsid w:val="00BE1CEB"/>
    <w:rsid w:val="00BE313A"/>
    <w:rsid w:val="00BE7F13"/>
    <w:rsid w:val="00BF1D68"/>
    <w:rsid w:val="00C10D14"/>
    <w:rsid w:val="00C11570"/>
    <w:rsid w:val="00C12A0F"/>
    <w:rsid w:val="00C15202"/>
    <w:rsid w:val="00C164DF"/>
    <w:rsid w:val="00C16AE0"/>
    <w:rsid w:val="00C17BF2"/>
    <w:rsid w:val="00C20222"/>
    <w:rsid w:val="00C27A80"/>
    <w:rsid w:val="00C33582"/>
    <w:rsid w:val="00C3564F"/>
    <w:rsid w:val="00C365DE"/>
    <w:rsid w:val="00C36759"/>
    <w:rsid w:val="00C3728A"/>
    <w:rsid w:val="00C37657"/>
    <w:rsid w:val="00C42F4B"/>
    <w:rsid w:val="00C43691"/>
    <w:rsid w:val="00C43BF6"/>
    <w:rsid w:val="00C44CC6"/>
    <w:rsid w:val="00C47DF8"/>
    <w:rsid w:val="00C52C83"/>
    <w:rsid w:val="00C61096"/>
    <w:rsid w:val="00C65946"/>
    <w:rsid w:val="00C712A2"/>
    <w:rsid w:val="00C75C8B"/>
    <w:rsid w:val="00C97378"/>
    <w:rsid w:val="00CA50BD"/>
    <w:rsid w:val="00CA5588"/>
    <w:rsid w:val="00CB15CC"/>
    <w:rsid w:val="00CB2AD2"/>
    <w:rsid w:val="00CB2E4A"/>
    <w:rsid w:val="00CB5761"/>
    <w:rsid w:val="00CB749C"/>
    <w:rsid w:val="00CC444B"/>
    <w:rsid w:val="00CC4B43"/>
    <w:rsid w:val="00CD31DF"/>
    <w:rsid w:val="00CD4375"/>
    <w:rsid w:val="00CE077F"/>
    <w:rsid w:val="00CE62FC"/>
    <w:rsid w:val="00CF3928"/>
    <w:rsid w:val="00D01C17"/>
    <w:rsid w:val="00D0343C"/>
    <w:rsid w:val="00D06954"/>
    <w:rsid w:val="00D13029"/>
    <w:rsid w:val="00D14A49"/>
    <w:rsid w:val="00D30DFC"/>
    <w:rsid w:val="00D31261"/>
    <w:rsid w:val="00D334AB"/>
    <w:rsid w:val="00D34455"/>
    <w:rsid w:val="00D359A5"/>
    <w:rsid w:val="00D45DAD"/>
    <w:rsid w:val="00D60AEC"/>
    <w:rsid w:val="00D630E2"/>
    <w:rsid w:val="00D63433"/>
    <w:rsid w:val="00D667D8"/>
    <w:rsid w:val="00D724CE"/>
    <w:rsid w:val="00D74686"/>
    <w:rsid w:val="00D74C30"/>
    <w:rsid w:val="00D77DF1"/>
    <w:rsid w:val="00D80548"/>
    <w:rsid w:val="00D80E9D"/>
    <w:rsid w:val="00D863EA"/>
    <w:rsid w:val="00D866C4"/>
    <w:rsid w:val="00D91B0B"/>
    <w:rsid w:val="00D9231C"/>
    <w:rsid w:val="00D93B37"/>
    <w:rsid w:val="00D941DA"/>
    <w:rsid w:val="00DA2B95"/>
    <w:rsid w:val="00DA3F63"/>
    <w:rsid w:val="00DA47C3"/>
    <w:rsid w:val="00DB05E1"/>
    <w:rsid w:val="00DC0469"/>
    <w:rsid w:val="00DC0DD0"/>
    <w:rsid w:val="00DC1020"/>
    <w:rsid w:val="00DC5300"/>
    <w:rsid w:val="00DC565A"/>
    <w:rsid w:val="00DC58B8"/>
    <w:rsid w:val="00DC5EFD"/>
    <w:rsid w:val="00DD05C2"/>
    <w:rsid w:val="00DD166A"/>
    <w:rsid w:val="00DD2804"/>
    <w:rsid w:val="00DE024C"/>
    <w:rsid w:val="00DE164A"/>
    <w:rsid w:val="00DE47B7"/>
    <w:rsid w:val="00DE57F4"/>
    <w:rsid w:val="00DF6BFF"/>
    <w:rsid w:val="00E0019B"/>
    <w:rsid w:val="00E070FB"/>
    <w:rsid w:val="00E125EF"/>
    <w:rsid w:val="00E2182A"/>
    <w:rsid w:val="00E22D37"/>
    <w:rsid w:val="00E25EBF"/>
    <w:rsid w:val="00E27737"/>
    <w:rsid w:val="00E311EC"/>
    <w:rsid w:val="00E334CA"/>
    <w:rsid w:val="00E4038E"/>
    <w:rsid w:val="00E43D9F"/>
    <w:rsid w:val="00E51993"/>
    <w:rsid w:val="00E56CD4"/>
    <w:rsid w:val="00E57EFB"/>
    <w:rsid w:val="00E60CFD"/>
    <w:rsid w:val="00E632BB"/>
    <w:rsid w:val="00E6786D"/>
    <w:rsid w:val="00E718C0"/>
    <w:rsid w:val="00E84E7B"/>
    <w:rsid w:val="00E8500E"/>
    <w:rsid w:val="00E85E2F"/>
    <w:rsid w:val="00E900F8"/>
    <w:rsid w:val="00E93606"/>
    <w:rsid w:val="00EA4561"/>
    <w:rsid w:val="00EB028E"/>
    <w:rsid w:val="00EB1B27"/>
    <w:rsid w:val="00EB508F"/>
    <w:rsid w:val="00EB6185"/>
    <w:rsid w:val="00EC1224"/>
    <w:rsid w:val="00EC53C9"/>
    <w:rsid w:val="00EC5921"/>
    <w:rsid w:val="00ED0463"/>
    <w:rsid w:val="00EE3B5F"/>
    <w:rsid w:val="00EF6A64"/>
    <w:rsid w:val="00F02F95"/>
    <w:rsid w:val="00F03DFA"/>
    <w:rsid w:val="00F06359"/>
    <w:rsid w:val="00F15378"/>
    <w:rsid w:val="00F16CD2"/>
    <w:rsid w:val="00F25362"/>
    <w:rsid w:val="00F3345E"/>
    <w:rsid w:val="00F45B96"/>
    <w:rsid w:val="00F47E7F"/>
    <w:rsid w:val="00F51475"/>
    <w:rsid w:val="00F532DE"/>
    <w:rsid w:val="00F5443B"/>
    <w:rsid w:val="00F547CC"/>
    <w:rsid w:val="00F55BA5"/>
    <w:rsid w:val="00F57C8F"/>
    <w:rsid w:val="00F640CE"/>
    <w:rsid w:val="00F701DE"/>
    <w:rsid w:val="00F70D14"/>
    <w:rsid w:val="00F73C5C"/>
    <w:rsid w:val="00F767B2"/>
    <w:rsid w:val="00F905C6"/>
    <w:rsid w:val="00F92083"/>
    <w:rsid w:val="00F9451E"/>
    <w:rsid w:val="00F96737"/>
    <w:rsid w:val="00F9771C"/>
    <w:rsid w:val="00FB1813"/>
    <w:rsid w:val="00FB2D13"/>
    <w:rsid w:val="00FB399F"/>
    <w:rsid w:val="00FB528C"/>
    <w:rsid w:val="00FC199E"/>
    <w:rsid w:val="00FE3DF2"/>
    <w:rsid w:val="00FF1779"/>
    <w:rsid w:val="00FF1AB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."/>
  <w:listSeparator w:val=";"/>
  <w14:docId w14:val="68CBF661"/>
  <w15:docId w15:val="{2C298C80-1261-4341-8551-4114D1C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DD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9375B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osofix%202018\AW__Unterrichtseinheiten_Filosofix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33B3-D7BA-4523-B422-A334DA7C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1</Pages>
  <Words>389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Nachdänker: 1. Brot vo gester</vt:lpstr>
    </vt:vector>
  </TitlesOfParts>
  <Company>SF Schweizer Fernsehen</Company>
  <LinksUpToDate>false</LinksUpToDate>
  <CharactersWithSpaces>2744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Nachdänker: 1. Brot vo gester</dc:title>
  <dc:creator>Gymnasium Neufeld</dc:creator>
  <cp:lastModifiedBy>Marriott, Steven (SRF)</cp:lastModifiedBy>
  <cp:revision>44</cp:revision>
  <cp:lastPrinted>2013-04-15T08:53:00Z</cp:lastPrinted>
  <dcterms:created xsi:type="dcterms:W3CDTF">2019-01-30T09:04:00Z</dcterms:created>
  <dcterms:modified xsi:type="dcterms:W3CDTF">2019-01-30T09:54:00Z</dcterms:modified>
  <cp:category>Zuma Vorlage phe</cp:category>
</cp:coreProperties>
</file>