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E84E7B" w:rsidRPr="00561E7A" w:rsidTr="00F15378">
        <w:tc>
          <w:tcPr>
            <w:tcW w:w="9361" w:type="dxa"/>
          </w:tcPr>
          <w:p w:rsidR="00E84E7B" w:rsidRPr="00561E7A" w:rsidRDefault="00BA2DC1" w:rsidP="00E84E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61E7A">
              <w:rPr>
                <w:rFonts w:ascii="Arial" w:hAnsi="Arial"/>
                <w:b/>
                <w:sz w:val="20"/>
              </w:rPr>
              <w:t>Aufgabe 1</w:t>
            </w:r>
          </w:p>
        </w:tc>
      </w:tr>
      <w:tr w:rsidR="00E84E7B" w:rsidRPr="00561E7A" w:rsidTr="00F15378">
        <w:tc>
          <w:tcPr>
            <w:tcW w:w="9361" w:type="dxa"/>
          </w:tcPr>
          <w:p w:rsidR="00E84E7B" w:rsidRPr="00561E7A" w:rsidRDefault="00E84E7B" w:rsidP="00E84E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D7A05" w:rsidRPr="00561E7A" w:rsidTr="00F15378">
        <w:tc>
          <w:tcPr>
            <w:tcW w:w="9361" w:type="dxa"/>
          </w:tcPr>
          <w:p w:rsidR="00EA02E4" w:rsidRPr="00561E7A" w:rsidRDefault="00EA02E4" w:rsidP="00EA02E4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61E7A">
              <w:rPr>
                <w:rFonts w:ascii="Arial" w:hAnsi="Arial"/>
                <w:sz w:val="20"/>
              </w:rPr>
              <w:t>Was ist ein «Trittbrettfahrer»?</w:t>
            </w:r>
          </w:p>
          <w:p w:rsidR="00EA02E4" w:rsidRPr="00D44B3A" w:rsidRDefault="00EA02E4" w:rsidP="00EA02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EA02E4" w:rsidRPr="00561E7A" w:rsidTr="00F15378">
        <w:tc>
          <w:tcPr>
            <w:tcW w:w="9361" w:type="dxa"/>
          </w:tcPr>
          <w:p w:rsidR="00EA02E4" w:rsidRDefault="00D87A59" w:rsidP="00D87A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D87A59">
              <w:rPr>
                <w:rFonts w:ascii="Arial" w:hAnsi="Arial"/>
                <w:b/>
                <w:sz w:val="20"/>
              </w:rPr>
              <w:t>Ein Trittbrettfahrer ist eine Person, die von den Leistungen anderer profitiert, ohne dafür zu bezahlen.</w:t>
            </w:r>
          </w:p>
          <w:p w:rsidR="00741082" w:rsidRDefault="00741082" w:rsidP="00D87A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741082" w:rsidRPr="004324C0" w:rsidRDefault="006A1D86" w:rsidP="00741082">
            <w:pPr>
              <w:pStyle w:val="KeinLeerraum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Herleitung des</w:t>
            </w:r>
            <w:r w:rsidR="00C816DD">
              <w:rPr>
                <w:rFonts w:ascii="Arial" w:hAnsi="Arial"/>
                <w:b/>
                <w:sz w:val="20"/>
              </w:rPr>
              <w:t xml:space="preserve"> Begriffs: </w:t>
            </w:r>
            <w:r w:rsidR="00741082" w:rsidRPr="00741082">
              <w:rPr>
                <w:rFonts w:ascii="Arial" w:hAnsi="Arial"/>
                <w:b/>
                <w:sz w:val="20"/>
              </w:rPr>
              <w:t>Früher gab es an Kutschen</w:t>
            </w:r>
            <w:r w:rsidR="00A33CAE">
              <w:rPr>
                <w:rFonts w:ascii="Arial" w:hAnsi="Arial"/>
                <w:b/>
                <w:sz w:val="20"/>
              </w:rPr>
              <w:t xml:space="preserve"> oder</w:t>
            </w:r>
            <w:r w:rsidR="00741082" w:rsidRPr="00741082">
              <w:rPr>
                <w:rFonts w:ascii="Arial" w:hAnsi="Arial"/>
                <w:b/>
                <w:sz w:val="20"/>
              </w:rPr>
              <w:t xml:space="preserve"> Stra</w:t>
            </w:r>
            <w:r w:rsidR="00741082">
              <w:rPr>
                <w:rFonts w:ascii="Arial" w:hAnsi="Arial"/>
                <w:b/>
                <w:sz w:val="20"/>
              </w:rPr>
              <w:t>ss</w:t>
            </w:r>
            <w:r w:rsidR="00741082" w:rsidRPr="00741082">
              <w:rPr>
                <w:rFonts w:ascii="Arial" w:hAnsi="Arial"/>
                <w:b/>
                <w:sz w:val="20"/>
              </w:rPr>
              <w:t>enbahnen sogenannte Trittbretter. Das waren Bretter, die au</w:t>
            </w:r>
            <w:r w:rsidR="00A33CAE">
              <w:rPr>
                <w:rFonts w:ascii="Arial" w:hAnsi="Arial"/>
                <w:b/>
                <w:sz w:val="20"/>
              </w:rPr>
              <w:t>ss</w:t>
            </w:r>
            <w:r w:rsidR="00741082" w:rsidRPr="00741082">
              <w:rPr>
                <w:rFonts w:ascii="Arial" w:hAnsi="Arial"/>
                <w:b/>
                <w:sz w:val="20"/>
              </w:rPr>
              <w:t xml:space="preserve">en an den Fahrzeugen befestigt waren. Sie dienten als Einstiegshilfe für die Fahrgäste. An manchen Fahrzeugen gibt es auch heute noch solche Trittbretter </w:t>
            </w:r>
            <w:r w:rsidR="00F00B29">
              <w:rPr>
                <w:rFonts w:ascii="Arial" w:hAnsi="Arial"/>
                <w:b/>
                <w:sz w:val="20"/>
              </w:rPr>
              <w:t>–</w:t>
            </w:r>
            <w:r w:rsidR="00741082" w:rsidRPr="00741082">
              <w:rPr>
                <w:rFonts w:ascii="Arial" w:hAnsi="Arial"/>
                <w:b/>
                <w:sz w:val="20"/>
              </w:rPr>
              <w:t xml:space="preserve"> zum Beispiel an Zügen oder gro</w:t>
            </w:r>
            <w:r w:rsidR="00F00B29">
              <w:rPr>
                <w:rFonts w:ascii="Arial" w:hAnsi="Arial"/>
                <w:b/>
                <w:sz w:val="20"/>
              </w:rPr>
              <w:t>ss</w:t>
            </w:r>
            <w:r w:rsidR="00741082" w:rsidRPr="00741082">
              <w:rPr>
                <w:rFonts w:ascii="Arial" w:hAnsi="Arial"/>
                <w:b/>
                <w:sz w:val="20"/>
              </w:rPr>
              <w:t>en Autos.</w:t>
            </w:r>
            <w:r w:rsidR="004324C0">
              <w:rPr>
                <w:rFonts w:ascii="Arial" w:hAnsi="Arial"/>
                <w:b/>
                <w:sz w:val="20"/>
              </w:rPr>
              <w:t xml:space="preserve"> </w:t>
            </w:r>
            <w:r w:rsidR="00741082" w:rsidRPr="00741082">
              <w:rPr>
                <w:rFonts w:ascii="Arial" w:hAnsi="Arial"/>
                <w:b/>
                <w:sz w:val="20"/>
              </w:rPr>
              <w:t>Kurz vor der Abfahrt eines Fahrzeugs sprangen früher oft Schwarzfahrer auf die Trittbretter. Sie hatten für die Fahrt also nicht bezahlt und fuhren auf dem Trittbrett umsonst mit.</w:t>
            </w:r>
          </w:p>
        </w:tc>
      </w:tr>
    </w:tbl>
    <w:p w:rsidR="00F15502" w:rsidRDefault="00F15502" w:rsidP="008A77A9">
      <w:pPr>
        <w:rPr>
          <w:rFonts w:ascii="Arial" w:hAnsi="Arial"/>
          <w:b/>
          <w:sz w:val="20"/>
        </w:rPr>
      </w:pPr>
    </w:p>
    <w:p w:rsidR="00241ECD" w:rsidRPr="00561E7A" w:rsidRDefault="00241ECD" w:rsidP="008A77A9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F15502" w:rsidRPr="00561E7A" w:rsidTr="00F1501C">
        <w:tc>
          <w:tcPr>
            <w:tcW w:w="9361" w:type="dxa"/>
          </w:tcPr>
          <w:p w:rsidR="00F15502" w:rsidRDefault="00F32527" w:rsidP="00F32527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61E7A">
              <w:rPr>
                <w:rFonts w:ascii="Arial" w:hAnsi="Arial"/>
                <w:sz w:val="20"/>
              </w:rPr>
              <w:t>Nenne einige Beispiele für Trittbrettfahren.</w:t>
            </w:r>
          </w:p>
          <w:p w:rsidR="00D44B3A" w:rsidRPr="00D44B3A" w:rsidRDefault="00D44B3A" w:rsidP="00D44B3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F15502" w:rsidRPr="00561E7A" w:rsidTr="00F1501C">
        <w:tc>
          <w:tcPr>
            <w:tcW w:w="9361" w:type="dxa"/>
          </w:tcPr>
          <w:p w:rsidR="00B30A25" w:rsidRDefault="00D87A59" w:rsidP="00B30A25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b/>
                <w:sz w:val="20"/>
              </w:rPr>
            </w:pPr>
            <w:r w:rsidRPr="00B30A25">
              <w:rPr>
                <w:rFonts w:ascii="Arial" w:hAnsi="Arial"/>
                <w:b/>
                <w:sz w:val="20"/>
              </w:rPr>
              <w:t>Schwarzfahre</w:t>
            </w:r>
            <w:r w:rsidR="00DA04C0">
              <w:rPr>
                <w:rFonts w:ascii="Arial" w:hAnsi="Arial"/>
                <w:b/>
                <w:sz w:val="20"/>
              </w:rPr>
              <w:t>n</w:t>
            </w:r>
          </w:p>
          <w:p w:rsidR="00B30A25" w:rsidRDefault="00B30A25" w:rsidP="00D87A59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  <w:r w:rsidR="00D87A59" w:rsidRPr="00B30A25">
              <w:rPr>
                <w:rFonts w:ascii="Arial" w:hAnsi="Arial"/>
                <w:b/>
                <w:sz w:val="20"/>
              </w:rPr>
              <w:t>enn man nicht oder nur wenig bei einer Gruppenarbeit in der Schule mitarbeitet</w:t>
            </w:r>
            <w:r w:rsidR="00F57090">
              <w:rPr>
                <w:rFonts w:ascii="Arial" w:hAnsi="Arial"/>
                <w:b/>
                <w:sz w:val="20"/>
              </w:rPr>
              <w:t>.</w:t>
            </w:r>
          </w:p>
          <w:p w:rsidR="00741082" w:rsidRDefault="00741082" w:rsidP="00D87A59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Selbstbedienungsstände</w:t>
            </w:r>
            <w:r w:rsidR="00DA04C0">
              <w:rPr>
                <w:rFonts w:ascii="Arial" w:hAnsi="Arial"/>
                <w:b/>
                <w:sz w:val="20"/>
              </w:rPr>
              <w:t xml:space="preserve"> (bei Bauernhöfen etc.) mit frei wählbaren Preisen für Produkte. Wer hier immer nur das Mini</w:t>
            </w:r>
            <w:r w:rsidR="003750A3">
              <w:rPr>
                <w:rFonts w:ascii="Arial" w:hAnsi="Arial"/>
                <w:b/>
                <w:sz w:val="20"/>
              </w:rPr>
              <w:t>m</w:t>
            </w:r>
            <w:r w:rsidR="00DA04C0">
              <w:rPr>
                <w:rFonts w:ascii="Arial" w:hAnsi="Arial"/>
                <w:b/>
                <w:sz w:val="20"/>
              </w:rPr>
              <w:t>um zahlt oder gar nichts zahlt.</w:t>
            </w:r>
          </w:p>
          <w:p w:rsidR="00F57090" w:rsidRPr="00F57090" w:rsidRDefault="00F57090" w:rsidP="003750A3">
            <w:pPr>
              <w:rPr>
                <w:rFonts w:ascii="Arial" w:hAnsi="Arial"/>
                <w:b/>
                <w:sz w:val="20"/>
              </w:rPr>
            </w:pPr>
          </w:p>
          <w:p w:rsidR="00F15502" w:rsidRPr="007A74A1" w:rsidRDefault="00D87A59" w:rsidP="00D87A59">
            <w:pPr>
              <w:rPr>
                <w:rFonts w:ascii="Arial" w:hAnsi="Arial"/>
                <w:b/>
                <w:sz w:val="20"/>
              </w:rPr>
            </w:pPr>
            <w:r w:rsidRPr="00D87A59">
              <w:rPr>
                <w:rFonts w:ascii="Arial" w:hAnsi="Arial"/>
                <w:b/>
                <w:sz w:val="20"/>
              </w:rPr>
              <w:t xml:space="preserve">Eine ähnliche Situation gibt es auch bei sogenannten </w:t>
            </w:r>
            <w:proofErr w:type="spellStart"/>
            <w:r w:rsidRPr="00D87A59">
              <w:rPr>
                <w:rFonts w:ascii="Arial" w:hAnsi="Arial"/>
                <w:b/>
                <w:sz w:val="20"/>
              </w:rPr>
              <w:t>Allmendegütern</w:t>
            </w:r>
            <w:proofErr w:type="spellEnd"/>
            <w:r w:rsidRPr="00D87A59">
              <w:rPr>
                <w:rFonts w:ascii="Arial" w:hAnsi="Arial"/>
                <w:b/>
                <w:sz w:val="20"/>
              </w:rPr>
              <w:t>, d.h. Gütern, die von allen genutzt werden können</w:t>
            </w:r>
            <w:r w:rsidR="007A74A1">
              <w:rPr>
                <w:rFonts w:ascii="Arial" w:hAnsi="Arial"/>
                <w:b/>
                <w:sz w:val="20"/>
              </w:rPr>
              <w:t xml:space="preserve">: </w:t>
            </w:r>
            <w:r w:rsidRPr="00D87A59">
              <w:rPr>
                <w:rFonts w:ascii="Arial" w:hAnsi="Arial"/>
                <w:b/>
                <w:sz w:val="20"/>
              </w:rPr>
              <w:t>Grasfläche</w:t>
            </w:r>
            <w:r w:rsidR="00760FF6">
              <w:rPr>
                <w:rFonts w:ascii="Arial" w:hAnsi="Arial"/>
                <w:b/>
                <w:sz w:val="20"/>
              </w:rPr>
              <w:t>n</w:t>
            </w:r>
            <w:r w:rsidRPr="00D87A59">
              <w:rPr>
                <w:rFonts w:ascii="Arial" w:hAnsi="Arial"/>
                <w:b/>
                <w:sz w:val="20"/>
              </w:rPr>
              <w:t xml:space="preserve"> zum Weiden, Teich</w:t>
            </w:r>
            <w:r w:rsidR="00760FF6">
              <w:rPr>
                <w:rFonts w:ascii="Arial" w:hAnsi="Arial"/>
                <w:b/>
                <w:sz w:val="20"/>
              </w:rPr>
              <w:t>e</w:t>
            </w:r>
            <w:r w:rsidRPr="00D87A59">
              <w:rPr>
                <w:rFonts w:ascii="Arial" w:hAnsi="Arial"/>
                <w:b/>
                <w:sz w:val="20"/>
              </w:rPr>
              <w:t xml:space="preserve"> zum Fischen, Luft zum</w:t>
            </w:r>
            <w:r w:rsidR="005A7EE6">
              <w:rPr>
                <w:rFonts w:ascii="Arial" w:hAnsi="Arial"/>
                <w:b/>
                <w:sz w:val="20"/>
              </w:rPr>
              <w:t xml:space="preserve"> Atmen etc</w:t>
            </w:r>
            <w:r w:rsidRPr="00D87A59">
              <w:rPr>
                <w:rFonts w:ascii="Arial" w:hAnsi="Arial"/>
                <w:b/>
                <w:sz w:val="20"/>
              </w:rPr>
              <w:t xml:space="preserve">. Wenn jeder versucht den Nutzen für sich selbst zu maximieren, so kann </w:t>
            </w:r>
            <w:r w:rsidR="00373B36">
              <w:rPr>
                <w:rFonts w:ascii="Arial" w:hAnsi="Arial"/>
                <w:b/>
                <w:sz w:val="20"/>
              </w:rPr>
              <w:t>es passieren</w:t>
            </w:r>
            <w:r w:rsidRPr="00D87A59">
              <w:rPr>
                <w:rFonts w:ascii="Arial" w:hAnsi="Arial"/>
                <w:b/>
                <w:sz w:val="20"/>
              </w:rPr>
              <w:t>, dass die natürlichen Ressourcen versiegen (keine Fische mehr</w:t>
            </w:r>
            <w:r w:rsidR="00373B36">
              <w:rPr>
                <w:rFonts w:ascii="Arial" w:hAnsi="Arial"/>
                <w:b/>
                <w:sz w:val="20"/>
              </w:rPr>
              <w:t xml:space="preserve"> im Teich</w:t>
            </w:r>
            <w:r w:rsidRPr="00D87A59">
              <w:rPr>
                <w:rFonts w:ascii="Arial" w:hAnsi="Arial"/>
                <w:b/>
                <w:sz w:val="20"/>
              </w:rPr>
              <w:t>), die Umwelt verschmutzt wird (Verschmutzung der Luft durch giftige Gase), so dass alle daran leiden</w:t>
            </w:r>
            <w:r w:rsidR="005A7EE6">
              <w:rPr>
                <w:rFonts w:ascii="Arial" w:hAnsi="Arial"/>
                <w:b/>
                <w:sz w:val="20"/>
              </w:rPr>
              <w:t>.</w:t>
            </w:r>
          </w:p>
        </w:tc>
      </w:tr>
    </w:tbl>
    <w:p w:rsidR="00F15502" w:rsidRDefault="00F15502" w:rsidP="008A77A9">
      <w:pPr>
        <w:rPr>
          <w:rFonts w:ascii="Arial" w:hAnsi="Arial"/>
          <w:b/>
          <w:sz w:val="20"/>
        </w:rPr>
      </w:pPr>
    </w:p>
    <w:p w:rsidR="00241ECD" w:rsidRPr="00561E7A" w:rsidRDefault="00241ECD" w:rsidP="008A77A9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F15502" w:rsidRPr="00561E7A" w:rsidTr="00F1501C">
        <w:tc>
          <w:tcPr>
            <w:tcW w:w="9361" w:type="dxa"/>
          </w:tcPr>
          <w:p w:rsidR="00F15502" w:rsidRPr="00561E7A" w:rsidRDefault="00F15502" w:rsidP="00F1501C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61E7A">
              <w:rPr>
                <w:rFonts w:ascii="Arial" w:hAnsi="Arial"/>
                <w:sz w:val="20"/>
              </w:rPr>
              <w:t>Was ist ein «</w:t>
            </w:r>
            <w:r w:rsidR="00F32527" w:rsidRPr="00561E7A">
              <w:rPr>
                <w:rFonts w:ascii="Arial" w:hAnsi="Arial"/>
                <w:sz w:val="20"/>
              </w:rPr>
              <w:t>Win-Win-Situation</w:t>
            </w:r>
            <w:r w:rsidRPr="00561E7A">
              <w:rPr>
                <w:rFonts w:ascii="Arial" w:hAnsi="Arial"/>
                <w:sz w:val="20"/>
              </w:rPr>
              <w:t>»?</w:t>
            </w:r>
          </w:p>
          <w:p w:rsidR="00F15502" w:rsidRPr="00D44B3A" w:rsidRDefault="00F15502" w:rsidP="00F1501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F15502" w:rsidRPr="00561E7A" w:rsidTr="00F1501C">
        <w:tc>
          <w:tcPr>
            <w:tcW w:w="9361" w:type="dxa"/>
          </w:tcPr>
          <w:p w:rsidR="00F15502" w:rsidRPr="00A50D4B" w:rsidRDefault="00A50D4B" w:rsidP="00A50D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A50D4B">
              <w:rPr>
                <w:rFonts w:ascii="Arial" w:hAnsi="Arial"/>
                <w:b/>
                <w:sz w:val="20"/>
              </w:rPr>
              <w:t>Eine Win-Win-Situation ist allgemein eine Situation, bei der alle Beteiligten von einer bestimmten Handlung profitieren.</w:t>
            </w:r>
          </w:p>
        </w:tc>
      </w:tr>
    </w:tbl>
    <w:p w:rsidR="00F15502" w:rsidRDefault="00F15502" w:rsidP="008A77A9">
      <w:pPr>
        <w:rPr>
          <w:rFonts w:ascii="Arial" w:hAnsi="Arial"/>
          <w:b/>
          <w:sz w:val="20"/>
        </w:rPr>
      </w:pPr>
    </w:p>
    <w:p w:rsidR="00241ECD" w:rsidRPr="00561E7A" w:rsidRDefault="00241ECD" w:rsidP="008A77A9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F15502" w:rsidRPr="00561E7A" w:rsidTr="00F1501C">
        <w:tc>
          <w:tcPr>
            <w:tcW w:w="9361" w:type="dxa"/>
          </w:tcPr>
          <w:p w:rsidR="00F15502" w:rsidRPr="00561E7A" w:rsidRDefault="00F32527" w:rsidP="00F1501C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61E7A">
              <w:rPr>
                <w:rFonts w:ascii="Arial" w:hAnsi="Arial"/>
                <w:sz w:val="20"/>
              </w:rPr>
              <w:t>Nenne einige Beispiel für Win-Win-Situationen.</w:t>
            </w:r>
          </w:p>
          <w:p w:rsidR="00F15502" w:rsidRPr="00D44B3A" w:rsidRDefault="00F15502" w:rsidP="00F1501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F15502" w:rsidRPr="00561E7A" w:rsidTr="00F1501C">
        <w:tc>
          <w:tcPr>
            <w:tcW w:w="9361" w:type="dxa"/>
          </w:tcPr>
          <w:p w:rsidR="008E4DE4" w:rsidRDefault="00503432" w:rsidP="0050343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03432">
              <w:rPr>
                <w:rFonts w:ascii="Arial" w:hAnsi="Arial"/>
                <w:b/>
                <w:sz w:val="20"/>
              </w:rPr>
              <w:t>Wenn im Filmbeispiel Isa und die Nachbarin sich ein Abonnement teilen, dann würden beide davon profitieren</w:t>
            </w:r>
            <w:r w:rsidR="009F1EE2">
              <w:rPr>
                <w:rFonts w:ascii="Arial" w:hAnsi="Arial"/>
                <w:b/>
                <w:sz w:val="20"/>
              </w:rPr>
              <w:t>. Sie</w:t>
            </w:r>
            <w:r w:rsidRPr="00503432">
              <w:rPr>
                <w:rFonts w:ascii="Arial" w:hAnsi="Arial"/>
                <w:b/>
                <w:sz w:val="20"/>
              </w:rPr>
              <w:t xml:space="preserve"> könnten</w:t>
            </w:r>
            <w:r w:rsidR="009F1EE2">
              <w:rPr>
                <w:rFonts w:ascii="Arial" w:hAnsi="Arial"/>
                <w:b/>
                <w:sz w:val="20"/>
              </w:rPr>
              <w:t xml:space="preserve"> dann</w:t>
            </w:r>
            <w:r w:rsidRPr="00503432">
              <w:rPr>
                <w:rFonts w:ascii="Arial" w:hAnsi="Arial"/>
                <w:b/>
                <w:sz w:val="20"/>
              </w:rPr>
              <w:t xml:space="preserve"> beide im Internet surfen und müssten beide nur die Hälfte bezahlen.</w:t>
            </w:r>
            <w:r w:rsidR="009F1EE2">
              <w:rPr>
                <w:rFonts w:ascii="Arial" w:hAnsi="Arial"/>
                <w:b/>
                <w:sz w:val="20"/>
              </w:rPr>
              <w:t xml:space="preserve"> Allerdings ist dies für den Anbieter keine Win-Win-Situation, da </w:t>
            </w:r>
            <w:r w:rsidR="006F22BC">
              <w:rPr>
                <w:rFonts w:ascii="Arial" w:hAnsi="Arial"/>
                <w:b/>
                <w:sz w:val="20"/>
              </w:rPr>
              <w:t>er so trotzdem nur ein Abo verkaufen kann.</w:t>
            </w:r>
          </w:p>
          <w:p w:rsidR="008E4DE4" w:rsidRDefault="008E4DE4" w:rsidP="0050343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F15502" w:rsidRPr="00503432" w:rsidRDefault="00503432" w:rsidP="0050343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03432">
              <w:rPr>
                <w:rFonts w:ascii="Arial" w:hAnsi="Arial"/>
                <w:b/>
                <w:sz w:val="20"/>
              </w:rPr>
              <w:t>Beni und Isa würden gerne wandern gehen</w:t>
            </w:r>
            <w:r w:rsidR="008E4DE4">
              <w:rPr>
                <w:rFonts w:ascii="Arial" w:hAnsi="Arial"/>
                <w:b/>
                <w:sz w:val="20"/>
              </w:rPr>
              <w:t>.</w:t>
            </w:r>
            <w:r w:rsidRPr="00503432">
              <w:rPr>
                <w:rFonts w:ascii="Arial" w:hAnsi="Arial"/>
                <w:b/>
                <w:sz w:val="20"/>
              </w:rPr>
              <w:t xml:space="preserve"> </w:t>
            </w:r>
            <w:r w:rsidR="008E4DE4">
              <w:rPr>
                <w:rFonts w:ascii="Arial" w:hAnsi="Arial"/>
                <w:b/>
                <w:sz w:val="20"/>
              </w:rPr>
              <w:t>Beni</w:t>
            </w:r>
            <w:r w:rsidRPr="00503432">
              <w:rPr>
                <w:rFonts w:ascii="Arial" w:hAnsi="Arial"/>
                <w:b/>
                <w:sz w:val="20"/>
              </w:rPr>
              <w:t xml:space="preserve"> kann nicht gut Kartenlesen</w:t>
            </w:r>
            <w:r w:rsidR="008E4DE4">
              <w:rPr>
                <w:rFonts w:ascii="Arial" w:hAnsi="Arial"/>
                <w:b/>
                <w:sz w:val="20"/>
              </w:rPr>
              <w:t xml:space="preserve">, dafür viel </w:t>
            </w:r>
            <w:r w:rsidRPr="00503432">
              <w:rPr>
                <w:rFonts w:ascii="Arial" w:hAnsi="Arial"/>
                <w:b/>
                <w:sz w:val="20"/>
              </w:rPr>
              <w:t>Gepäck tragen</w:t>
            </w:r>
            <w:r w:rsidR="008E4DE4">
              <w:rPr>
                <w:rFonts w:ascii="Arial" w:hAnsi="Arial"/>
                <w:b/>
                <w:sz w:val="20"/>
              </w:rPr>
              <w:t>.</w:t>
            </w:r>
            <w:r w:rsidRPr="00503432">
              <w:rPr>
                <w:rFonts w:ascii="Arial" w:hAnsi="Arial"/>
                <w:b/>
                <w:sz w:val="20"/>
              </w:rPr>
              <w:t xml:space="preserve"> Isa kann nicht viel Gepäck tragen</w:t>
            </w:r>
            <w:r w:rsidR="008E4DE4">
              <w:rPr>
                <w:rFonts w:ascii="Arial" w:hAnsi="Arial"/>
                <w:b/>
                <w:sz w:val="20"/>
              </w:rPr>
              <w:t xml:space="preserve">, dafür </w:t>
            </w:r>
            <w:r w:rsidRPr="00503432">
              <w:rPr>
                <w:rFonts w:ascii="Arial" w:hAnsi="Arial"/>
                <w:b/>
                <w:sz w:val="20"/>
              </w:rPr>
              <w:t>gut Kartenlesen</w:t>
            </w:r>
            <w:r w:rsidR="00D43E7C">
              <w:rPr>
                <w:rFonts w:ascii="Arial" w:hAnsi="Arial"/>
                <w:b/>
                <w:sz w:val="20"/>
              </w:rPr>
              <w:t>. Beide würden</w:t>
            </w:r>
            <w:r w:rsidRPr="00503432">
              <w:rPr>
                <w:rFonts w:ascii="Arial" w:hAnsi="Arial"/>
                <w:b/>
                <w:sz w:val="20"/>
              </w:rPr>
              <w:t xml:space="preserve"> davon profitieren, dass sie zusammen wandern gingen</w:t>
            </w:r>
            <w:r w:rsidR="00D43E7C">
              <w:rPr>
                <w:rFonts w:ascii="Arial" w:hAnsi="Arial"/>
                <w:b/>
                <w:sz w:val="20"/>
              </w:rPr>
              <w:t>.</w:t>
            </w:r>
          </w:p>
        </w:tc>
      </w:tr>
    </w:tbl>
    <w:p w:rsidR="00F15502" w:rsidRDefault="00F15502" w:rsidP="008A77A9">
      <w:pPr>
        <w:rPr>
          <w:rFonts w:ascii="Arial" w:hAnsi="Arial"/>
          <w:b/>
          <w:sz w:val="20"/>
        </w:rPr>
      </w:pPr>
    </w:p>
    <w:p w:rsidR="00241ECD" w:rsidRPr="00561E7A" w:rsidRDefault="00241ECD" w:rsidP="008A77A9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394F75" w:rsidRPr="00561E7A" w:rsidTr="00F1501C">
        <w:tc>
          <w:tcPr>
            <w:tcW w:w="9361" w:type="dxa"/>
          </w:tcPr>
          <w:p w:rsidR="00394F75" w:rsidRDefault="00394F75" w:rsidP="00394F75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61E7A">
              <w:rPr>
                <w:rFonts w:ascii="Arial" w:hAnsi="Arial"/>
                <w:sz w:val="20"/>
              </w:rPr>
              <w:t>Gibt es auch Situationen, in denen Handlungen dazu führen, dass alle Beteiligten nur verlieren? Nenne ein Beispiel.</w:t>
            </w:r>
          </w:p>
          <w:p w:rsidR="00D44B3A" w:rsidRPr="00D44B3A" w:rsidRDefault="00D44B3A" w:rsidP="00D44B3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394F75" w:rsidRPr="00561E7A" w:rsidTr="00F1501C">
        <w:tc>
          <w:tcPr>
            <w:tcW w:w="9361" w:type="dxa"/>
          </w:tcPr>
          <w:p w:rsidR="00043FC4" w:rsidRDefault="001D5AD2" w:rsidP="006E0C6C">
            <w:pPr>
              <w:pStyle w:val="Kopfzeil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6E0C6C" w:rsidRPr="006E0C6C">
              <w:rPr>
                <w:rFonts w:ascii="Arial" w:hAnsi="Arial"/>
                <w:b/>
                <w:sz w:val="20"/>
              </w:rPr>
              <w:t>n vielen</w:t>
            </w:r>
            <w:r>
              <w:rPr>
                <w:rFonts w:ascii="Arial" w:hAnsi="Arial"/>
                <w:b/>
                <w:sz w:val="20"/>
              </w:rPr>
              <w:t xml:space="preserve"> oder den meisten </w:t>
            </w:r>
            <w:r w:rsidR="006E0C6C" w:rsidRPr="006E0C6C">
              <w:rPr>
                <w:rFonts w:ascii="Arial" w:hAnsi="Arial"/>
                <w:b/>
                <w:sz w:val="20"/>
              </w:rPr>
              <w:t>Fällen</w:t>
            </w:r>
            <w:r>
              <w:rPr>
                <w:rFonts w:ascii="Arial" w:hAnsi="Arial"/>
                <w:b/>
                <w:sz w:val="20"/>
              </w:rPr>
              <w:t xml:space="preserve"> sind</w:t>
            </w:r>
            <w:r w:rsidR="006E0C6C" w:rsidRPr="006E0C6C">
              <w:rPr>
                <w:rFonts w:ascii="Arial" w:hAnsi="Arial"/>
                <w:b/>
                <w:sz w:val="20"/>
              </w:rPr>
              <w:t xml:space="preserve"> Kriege zum Schaden aller. </w:t>
            </w:r>
          </w:p>
          <w:p w:rsidR="00043FC4" w:rsidRDefault="00043FC4" w:rsidP="006E0C6C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394F75" w:rsidRDefault="00937FAF" w:rsidP="00D02876">
            <w:pPr>
              <w:pStyle w:val="Kopfzeil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Der Handelskrieg zwischen den USA und China (Stand Februar 2019) ist ebenfalls eine Situation, von der keine </w:t>
            </w:r>
            <w:r w:rsidR="00B0402B">
              <w:rPr>
                <w:rFonts w:ascii="Arial" w:hAnsi="Arial"/>
                <w:b/>
                <w:sz w:val="20"/>
              </w:rPr>
              <w:t>der involvierten Parteien profitiert resp. nur Schaden nimmt.</w:t>
            </w:r>
          </w:p>
          <w:p w:rsidR="008A29B4" w:rsidRDefault="008A29B4" w:rsidP="00D02876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8A29B4" w:rsidRPr="00671E6E" w:rsidRDefault="008A29B4" w:rsidP="00A618B2">
            <w:pPr>
              <w:pStyle w:val="KeinLeerraum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Beispiel aus der Schule: Wenn ein Schüler einen anderen Schüler schlägt, </w:t>
            </w:r>
            <w:r w:rsidR="00A618B2">
              <w:rPr>
                <w:rFonts w:ascii="Arial" w:hAnsi="Arial"/>
                <w:b/>
                <w:sz w:val="20"/>
              </w:rPr>
              <w:t xml:space="preserve">gibt es nur Verlierer. </w:t>
            </w:r>
            <w:r w:rsidR="00A618B2" w:rsidRPr="00A618B2">
              <w:rPr>
                <w:rFonts w:ascii="Arial" w:hAnsi="Arial"/>
                <w:b/>
                <w:sz w:val="20"/>
              </w:rPr>
              <w:t>D</w:t>
            </w:r>
            <w:r w:rsidR="00A618B2" w:rsidRPr="00A618B2">
              <w:rPr>
                <w:rFonts w:ascii="Arial" w:hAnsi="Arial"/>
                <w:b/>
                <w:sz w:val="20"/>
              </w:rPr>
              <w:t>as Opfer, weil es geschlagen wurde, und der Täter, weil er</w:t>
            </w:r>
            <w:r w:rsidR="00EB23CC">
              <w:rPr>
                <w:rFonts w:ascii="Arial" w:hAnsi="Arial"/>
                <w:b/>
                <w:sz w:val="20"/>
              </w:rPr>
              <w:t xml:space="preserve"> (normalerweise)</w:t>
            </w:r>
            <w:bookmarkStart w:id="0" w:name="_GoBack"/>
            <w:bookmarkEnd w:id="0"/>
            <w:r w:rsidR="00A618B2" w:rsidRPr="00A618B2">
              <w:rPr>
                <w:rFonts w:ascii="Arial" w:hAnsi="Arial"/>
                <w:b/>
                <w:sz w:val="20"/>
              </w:rPr>
              <w:t xml:space="preserve"> bestraft wird.</w:t>
            </w:r>
          </w:p>
        </w:tc>
      </w:tr>
    </w:tbl>
    <w:p w:rsidR="00394F75" w:rsidRPr="00DE024C" w:rsidRDefault="00394F75" w:rsidP="008A77A9">
      <w:pPr>
        <w:rPr>
          <w:rFonts w:ascii="Arial" w:hAnsi="Arial"/>
          <w:b/>
          <w:szCs w:val="22"/>
        </w:rPr>
      </w:pPr>
    </w:p>
    <w:sectPr w:rsidR="00394F75" w:rsidRPr="00DE024C" w:rsidSect="001467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22" w:rsidRDefault="000A2C22">
      <w:r>
        <w:separator/>
      </w:r>
    </w:p>
  </w:endnote>
  <w:endnote w:type="continuationSeparator" w:id="0">
    <w:p w:rsidR="000A2C22" w:rsidRDefault="000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87"/>
      <w:gridCol w:w="1969"/>
    </w:tblGrid>
    <w:tr w:rsidR="008448C2" w:rsidRPr="002D00AC" w:rsidTr="005C177B">
      <w:trPr>
        <w:trHeight w:val="227"/>
      </w:trPr>
      <w:tc>
        <w:tcPr>
          <w:tcW w:w="7387" w:type="dxa"/>
          <w:shd w:val="clear" w:color="auto" w:fill="C7C0B9"/>
          <w:vAlign w:val="center"/>
        </w:tcPr>
        <w:p w:rsidR="008448C2" w:rsidRPr="00E231F5" w:rsidRDefault="008448C2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1969" w:type="dxa"/>
          <w:shd w:val="clear" w:color="auto" w:fill="C7C0B9"/>
          <w:vAlign w:val="center"/>
        </w:tcPr>
        <w:p w:rsidR="008448C2" w:rsidRPr="00E231F5" w:rsidRDefault="008448C2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797"/>
      <w:gridCol w:w="1559"/>
    </w:tblGrid>
    <w:tr w:rsidR="0098599F" w:rsidRPr="002D00AC" w:rsidTr="00023DBD">
      <w:trPr>
        <w:trHeight w:val="227"/>
      </w:trPr>
      <w:tc>
        <w:tcPr>
          <w:tcW w:w="7797" w:type="dxa"/>
          <w:shd w:val="clear" w:color="auto" w:fill="C7C0B9"/>
          <w:vAlign w:val="center"/>
        </w:tcPr>
        <w:p w:rsidR="0098599F" w:rsidRPr="00E231F5" w:rsidRDefault="0098599F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1559" w:type="dxa"/>
          <w:shd w:val="clear" w:color="auto" w:fill="C7C0B9"/>
          <w:vAlign w:val="center"/>
        </w:tcPr>
        <w:p w:rsidR="0098599F" w:rsidRPr="00E231F5" w:rsidRDefault="0098599F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22" w:rsidRDefault="000A2C22">
      <w:r>
        <w:separator/>
      </w:r>
    </w:p>
  </w:footnote>
  <w:footnote w:type="continuationSeparator" w:id="0">
    <w:p w:rsidR="000A2C22" w:rsidRDefault="000A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AF5C21" w:rsidTr="00AF5C21">
      <w:trPr>
        <w:trHeight w:val="430"/>
      </w:trPr>
      <w:tc>
        <w:tcPr>
          <w:tcW w:w="2835" w:type="dxa"/>
        </w:tcPr>
        <w:p w:rsidR="00AF5C21" w:rsidRDefault="00AF5C21" w:rsidP="006374A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41BCE2B" wp14:editId="29C10F2E">
                <wp:extent cx="1656000" cy="421052"/>
                <wp:effectExtent l="0" t="0" r="190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:rsidR="00AF5C21" w:rsidRPr="002D01FD" w:rsidRDefault="00E8500E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F70D14" w:rsidTr="003E371A">
      <w:trPr>
        <w:trHeight w:hRule="exact" w:val="227"/>
      </w:trPr>
      <w:tc>
        <w:tcPr>
          <w:tcW w:w="9356" w:type="dxa"/>
          <w:gridSpan w:val="2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F70D14" w:rsidRPr="00AF5072" w:rsidRDefault="008A04CD" w:rsidP="008A04CD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Nachdänker</w:t>
          </w:r>
          <w:proofErr w:type="spellEnd"/>
          <w:r w:rsidR="00237581" w:rsidRPr="00AF5C21">
            <w:rPr>
              <w:rFonts w:ascii="Arial" w:hAnsi="Arial"/>
              <w:b/>
              <w:sz w:val="18"/>
              <w:szCs w:val="18"/>
            </w:rPr>
            <w:t>:</w:t>
          </w:r>
          <w:r w:rsidR="00102F92">
            <w:rPr>
              <w:rFonts w:ascii="Arial" w:hAnsi="Arial"/>
              <w:b/>
              <w:sz w:val="18"/>
              <w:szCs w:val="18"/>
            </w:rPr>
            <w:t xml:space="preserve"> 1.</w:t>
          </w:r>
          <w:r w:rsidR="00D630E2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AF5C21">
            <w:rPr>
              <w:rFonts w:ascii="Arial" w:hAnsi="Arial"/>
              <w:b/>
              <w:sz w:val="18"/>
              <w:szCs w:val="18"/>
            </w:rPr>
            <w:t xml:space="preserve">Brot </w:t>
          </w: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vo</w:t>
          </w:r>
          <w:proofErr w:type="spellEnd"/>
          <w:r w:rsidRPr="00AF5C21">
            <w:rPr>
              <w:rFonts w:ascii="Arial" w:hAnsi="Arial"/>
              <w:b/>
              <w:sz w:val="18"/>
              <w:szCs w:val="18"/>
            </w:rPr>
            <w:t xml:space="preserve"> </w:t>
          </w: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gester</w:t>
          </w:r>
          <w:proofErr w:type="spellEnd"/>
          <w:r w:rsidR="00237581" w:rsidRPr="00AF5C21">
            <w:rPr>
              <w:rFonts w:ascii="Arial" w:hAnsi="Arial"/>
              <w:b/>
              <w:sz w:val="18"/>
              <w:szCs w:val="18"/>
            </w:rPr>
            <w:t xml:space="preserve"> 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3A37B0" w:rsidTr="001818C8">
      <w:trPr>
        <w:trHeight w:val="564"/>
      </w:trPr>
      <w:tc>
        <w:tcPr>
          <w:tcW w:w="3329" w:type="dxa"/>
        </w:tcPr>
        <w:p w:rsidR="003A37B0" w:rsidRDefault="003A37B0" w:rsidP="003A37B0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652D6006" wp14:editId="18C9B1DB">
                <wp:extent cx="1699060" cy="432000"/>
                <wp:effectExtent l="0" t="0" r="0" b="6350"/>
                <wp:docPr id="46" name="Grafi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06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3A37B0" w:rsidRPr="002D01FD" w:rsidRDefault="004A396A" w:rsidP="003A37B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  <w:r w:rsidR="003A37B0">
            <w:rPr>
              <w:rFonts w:ascii="Arial" w:hAnsi="Arial"/>
              <w:b/>
              <w:sz w:val="24"/>
              <w:szCs w:val="24"/>
            </w:rPr>
            <w:t xml:space="preserve"> </w:t>
          </w:r>
        </w:p>
      </w:tc>
    </w:tr>
    <w:tr w:rsidR="003A37B0" w:rsidTr="001818C8">
      <w:trPr>
        <w:trHeight w:hRule="exact" w:val="227"/>
      </w:trPr>
      <w:tc>
        <w:tcPr>
          <w:tcW w:w="9356" w:type="dxa"/>
          <w:gridSpan w:val="2"/>
        </w:tcPr>
        <w:p w:rsidR="003A37B0" w:rsidRPr="00351EAE" w:rsidRDefault="003A37B0" w:rsidP="003A37B0">
          <w:pPr>
            <w:pStyle w:val="Kopfzeile"/>
            <w:rPr>
              <w:rFonts w:ascii="Arial" w:hAnsi="Arial"/>
              <w:sz w:val="20"/>
            </w:rPr>
          </w:pPr>
        </w:p>
      </w:tc>
    </w:tr>
    <w:tr w:rsidR="003A37B0" w:rsidRPr="00DB6F48" w:rsidTr="001818C8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3A37B0" w:rsidRPr="00DB6F48" w:rsidRDefault="002571F3" w:rsidP="003A37B0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126362">
            <w:rPr>
              <w:rFonts w:ascii="Arial" w:hAnsi="Arial"/>
              <w:b/>
              <w:sz w:val="18"/>
              <w:szCs w:val="18"/>
            </w:rPr>
            <w:t>Nachdänker</w:t>
          </w:r>
          <w:proofErr w:type="spellEnd"/>
          <w:r w:rsidRPr="00126362">
            <w:rPr>
              <w:rFonts w:ascii="Arial" w:hAnsi="Arial"/>
              <w:b/>
              <w:sz w:val="18"/>
              <w:szCs w:val="18"/>
            </w:rPr>
            <w:t xml:space="preserve">: 5. </w:t>
          </w:r>
          <w:proofErr w:type="spellStart"/>
          <w:r w:rsidRPr="00126362">
            <w:rPr>
              <w:rFonts w:ascii="Arial" w:hAnsi="Arial"/>
              <w:b/>
              <w:sz w:val="18"/>
              <w:szCs w:val="18"/>
            </w:rPr>
            <w:t>Mis</w:t>
          </w:r>
          <w:proofErr w:type="spellEnd"/>
          <w:r w:rsidRPr="00126362">
            <w:rPr>
              <w:rFonts w:ascii="Arial" w:hAnsi="Arial"/>
              <w:b/>
              <w:sz w:val="18"/>
              <w:szCs w:val="18"/>
            </w:rPr>
            <w:t xml:space="preserve"> WLAN, </w:t>
          </w:r>
          <w:proofErr w:type="spellStart"/>
          <w:r w:rsidRPr="00126362">
            <w:rPr>
              <w:rFonts w:ascii="Arial" w:hAnsi="Arial"/>
              <w:b/>
              <w:sz w:val="18"/>
              <w:szCs w:val="18"/>
            </w:rPr>
            <w:t>dis</w:t>
          </w:r>
          <w:proofErr w:type="spellEnd"/>
          <w:r w:rsidRPr="00126362">
            <w:rPr>
              <w:rFonts w:ascii="Arial" w:hAnsi="Arial"/>
              <w:b/>
              <w:sz w:val="18"/>
              <w:szCs w:val="18"/>
            </w:rPr>
            <w:t xml:space="preserve"> WLAN?</w:t>
          </w:r>
        </w:p>
      </w:tc>
    </w:tr>
  </w:tbl>
  <w:p w:rsidR="003A37B0" w:rsidRPr="00DC0DD0" w:rsidRDefault="003A37B0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09AE"/>
    <w:multiLevelType w:val="hybridMultilevel"/>
    <w:tmpl w:val="E9340ECE"/>
    <w:lvl w:ilvl="0" w:tplc="6166FA4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76FB"/>
    <w:multiLevelType w:val="hybridMultilevel"/>
    <w:tmpl w:val="DFD46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A5081"/>
    <w:multiLevelType w:val="hybridMultilevel"/>
    <w:tmpl w:val="4B4E86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23"/>
  </w:num>
  <w:num w:numId="5">
    <w:abstractNumId w:val="22"/>
  </w:num>
  <w:num w:numId="6">
    <w:abstractNumId w:val="20"/>
  </w:num>
  <w:num w:numId="7">
    <w:abstractNumId w:val="11"/>
  </w:num>
  <w:num w:numId="8">
    <w:abstractNumId w:val="3"/>
  </w:num>
  <w:num w:numId="9">
    <w:abstractNumId w:val="21"/>
  </w:num>
  <w:num w:numId="10">
    <w:abstractNumId w:val="4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8"/>
  </w:num>
  <w:num w:numId="16">
    <w:abstractNumId w:val="7"/>
  </w:num>
  <w:num w:numId="17">
    <w:abstractNumId w:val="24"/>
  </w:num>
  <w:num w:numId="18">
    <w:abstractNumId w:val="13"/>
  </w:num>
  <w:num w:numId="19">
    <w:abstractNumId w:val="9"/>
  </w:num>
  <w:num w:numId="20">
    <w:abstractNumId w:val="14"/>
  </w:num>
  <w:num w:numId="21">
    <w:abstractNumId w:val="10"/>
  </w:num>
  <w:num w:numId="22">
    <w:abstractNumId w:val="15"/>
  </w:num>
  <w:num w:numId="23">
    <w:abstractNumId w:val="5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710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2"/>
    <w:rsid w:val="00000634"/>
    <w:rsid w:val="0000756A"/>
    <w:rsid w:val="00012008"/>
    <w:rsid w:val="00031314"/>
    <w:rsid w:val="00034C0B"/>
    <w:rsid w:val="00036AE8"/>
    <w:rsid w:val="00037F6D"/>
    <w:rsid w:val="0004298A"/>
    <w:rsid w:val="00043FC4"/>
    <w:rsid w:val="00046687"/>
    <w:rsid w:val="000508C4"/>
    <w:rsid w:val="000542A1"/>
    <w:rsid w:val="00054A08"/>
    <w:rsid w:val="00054A2B"/>
    <w:rsid w:val="00056661"/>
    <w:rsid w:val="00065561"/>
    <w:rsid w:val="00071CAA"/>
    <w:rsid w:val="00072890"/>
    <w:rsid w:val="00073AB1"/>
    <w:rsid w:val="00077499"/>
    <w:rsid w:val="000819E5"/>
    <w:rsid w:val="00082BA3"/>
    <w:rsid w:val="00085A93"/>
    <w:rsid w:val="00086C9A"/>
    <w:rsid w:val="00087330"/>
    <w:rsid w:val="00090A9C"/>
    <w:rsid w:val="00090FA0"/>
    <w:rsid w:val="0009228D"/>
    <w:rsid w:val="000A2C22"/>
    <w:rsid w:val="000A6AA4"/>
    <w:rsid w:val="000B40B0"/>
    <w:rsid w:val="000B73FE"/>
    <w:rsid w:val="000C21CF"/>
    <w:rsid w:val="000C578C"/>
    <w:rsid w:val="000F4443"/>
    <w:rsid w:val="000F5A28"/>
    <w:rsid w:val="00101BE1"/>
    <w:rsid w:val="00102F92"/>
    <w:rsid w:val="001065E3"/>
    <w:rsid w:val="001107C0"/>
    <w:rsid w:val="001121E9"/>
    <w:rsid w:val="00114139"/>
    <w:rsid w:val="001205C5"/>
    <w:rsid w:val="00122140"/>
    <w:rsid w:val="0013281A"/>
    <w:rsid w:val="00143CB8"/>
    <w:rsid w:val="001467F6"/>
    <w:rsid w:val="001540EC"/>
    <w:rsid w:val="00156658"/>
    <w:rsid w:val="00163BA5"/>
    <w:rsid w:val="0016555B"/>
    <w:rsid w:val="00166279"/>
    <w:rsid w:val="0017552C"/>
    <w:rsid w:val="001840F2"/>
    <w:rsid w:val="00186FAF"/>
    <w:rsid w:val="0018786F"/>
    <w:rsid w:val="00191E09"/>
    <w:rsid w:val="00194162"/>
    <w:rsid w:val="001A010A"/>
    <w:rsid w:val="001A091D"/>
    <w:rsid w:val="001A7A45"/>
    <w:rsid w:val="001B22A4"/>
    <w:rsid w:val="001B3C76"/>
    <w:rsid w:val="001C10F7"/>
    <w:rsid w:val="001C1CEA"/>
    <w:rsid w:val="001C3B3E"/>
    <w:rsid w:val="001C544E"/>
    <w:rsid w:val="001D5AD2"/>
    <w:rsid w:val="001E04EE"/>
    <w:rsid w:val="001F2091"/>
    <w:rsid w:val="001F448D"/>
    <w:rsid w:val="002049FF"/>
    <w:rsid w:val="00207436"/>
    <w:rsid w:val="00215D4A"/>
    <w:rsid w:val="002176D2"/>
    <w:rsid w:val="00220784"/>
    <w:rsid w:val="00226E71"/>
    <w:rsid w:val="00227596"/>
    <w:rsid w:val="00230703"/>
    <w:rsid w:val="00230DFC"/>
    <w:rsid w:val="002338AA"/>
    <w:rsid w:val="00233B90"/>
    <w:rsid w:val="00237581"/>
    <w:rsid w:val="00241ECD"/>
    <w:rsid w:val="0024337E"/>
    <w:rsid w:val="00246829"/>
    <w:rsid w:val="002558F8"/>
    <w:rsid w:val="002571F3"/>
    <w:rsid w:val="00257F9B"/>
    <w:rsid w:val="00263C4D"/>
    <w:rsid w:val="00273228"/>
    <w:rsid w:val="00274287"/>
    <w:rsid w:val="00293E12"/>
    <w:rsid w:val="00294301"/>
    <w:rsid w:val="002A0865"/>
    <w:rsid w:val="002A552A"/>
    <w:rsid w:val="002B11F1"/>
    <w:rsid w:val="002B4A4C"/>
    <w:rsid w:val="002B69DF"/>
    <w:rsid w:val="002C2F29"/>
    <w:rsid w:val="002C4FDD"/>
    <w:rsid w:val="002C56FA"/>
    <w:rsid w:val="002D00AC"/>
    <w:rsid w:val="002E2750"/>
    <w:rsid w:val="002E28D7"/>
    <w:rsid w:val="002F2D5C"/>
    <w:rsid w:val="002F58BB"/>
    <w:rsid w:val="002F7B29"/>
    <w:rsid w:val="00300C0B"/>
    <w:rsid w:val="00313588"/>
    <w:rsid w:val="003153DC"/>
    <w:rsid w:val="003166D7"/>
    <w:rsid w:val="003211ED"/>
    <w:rsid w:val="00323D0D"/>
    <w:rsid w:val="00323E82"/>
    <w:rsid w:val="003262DD"/>
    <w:rsid w:val="00330A77"/>
    <w:rsid w:val="00336D76"/>
    <w:rsid w:val="003429F6"/>
    <w:rsid w:val="0034512E"/>
    <w:rsid w:val="00347764"/>
    <w:rsid w:val="003515C1"/>
    <w:rsid w:val="00362BEB"/>
    <w:rsid w:val="00365A7A"/>
    <w:rsid w:val="00367A3B"/>
    <w:rsid w:val="00373B36"/>
    <w:rsid w:val="003750A3"/>
    <w:rsid w:val="00383231"/>
    <w:rsid w:val="003858A5"/>
    <w:rsid w:val="00386693"/>
    <w:rsid w:val="00390F13"/>
    <w:rsid w:val="003930D1"/>
    <w:rsid w:val="003944BE"/>
    <w:rsid w:val="00394F75"/>
    <w:rsid w:val="003A37B0"/>
    <w:rsid w:val="003A6BBB"/>
    <w:rsid w:val="003C3CF9"/>
    <w:rsid w:val="003C4116"/>
    <w:rsid w:val="003C667D"/>
    <w:rsid w:val="003C6DC5"/>
    <w:rsid w:val="003D05EC"/>
    <w:rsid w:val="003D4A61"/>
    <w:rsid w:val="003D50D2"/>
    <w:rsid w:val="003E371A"/>
    <w:rsid w:val="003E7DD1"/>
    <w:rsid w:val="003F0C39"/>
    <w:rsid w:val="003F10D4"/>
    <w:rsid w:val="003F4E33"/>
    <w:rsid w:val="003F5916"/>
    <w:rsid w:val="0040029A"/>
    <w:rsid w:val="00402827"/>
    <w:rsid w:val="00410E4C"/>
    <w:rsid w:val="004162E1"/>
    <w:rsid w:val="00417DFA"/>
    <w:rsid w:val="00430A31"/>
    <w:rsid w:val="004324C0"/>
    <w:rsid w:val="004356E6"/>
    <w:rsid w:val="00440020"/>
    <w:rsid w:val="0044141C"/>
    <w:rsid w:val="0044293F"/>
    <w:rsid w:val="00442A37"/>
    <w:rsid w:val="00447EC8"/>
    <w:rsid w:val="00452150"/>
    <w:rsid w:val="00452C93"/>
    <w:rsid w:val="004557E3"/>
    <w:rsid w:val="004617BB"/>
    <w:rsid w:val="00461BF0"/>
    <w:rsid w:val="00480092"/>
    <w:rsid w:val="00483BAA"/>
    <w:rsid w:val="00485C23"/>
    <w:rsid w:val="00492590"/>
    <w:rsid w:val="00497544"/>
    <w:rsid w:val="004A224D"/>
    <w:rsid w:val="004A396A"/>
    <w:rsid w:val="004B2D45"/>
    <w:rsid w:val="004B6E8A"/>
    <w:rsid w:val="004D49D5"/>
    <w:rsid w:val="004E267D"/>
    <w:rsid w:val="004E56E2"/>
    <w:rsid w:val="004E5D66"/>
    <w:rsid w:val="004F5341"/>
    <w:rsid w:val="0050005B"/>
    <w:rsid w:val="00502146"/>
    <w:rsid w:val="00503432"/>
    <w:rsid w:val="0051372A"/>
    <w:rsid w:val="00516997"/>
    <w:rsid w:val="0052112C"/>
    <w:rsid w:val="00524DCA"/>
    <w:rsid w:val="005301DE"/>
    <w:rsid w:val="005343F6"/>
    <w:rsid w:val="00535A48"/>
    <w:rsid w:val="00536E31"/>
    <w:rsid w:val="00537C46"/>
    <w:rsid w:val="00543F74"/>
    <w:rsid w:val="005469AD"/>
    <w:rsid w:val="00550405"/>
    <w:rsid w:val="0055473E"/>
    <w:rsid w:val="00560BFF"/>
    <w:rsid w:val="00561E7A"/>
    <w:rsid w:val="0056256F"/>
    <w:rsid w:val="005714A1"/>
    <w:rsid w:val="005744E6"/>
    <w:rsid w:val="00575BE5"/>
    <w:rsid w:val="0058095E"/>
    <w:rsid w:val="005841F8"/>
    <w:rsid w:val="00586826"/>
    <w:rsid w:val="00591986"/>
    <w:rsid w:val="00593A25"/>
    <w:rsid w:val="005A709F"/>
    <w:rsid w:val="005A7EE6"/>
    <w:rsid w:val="005B0B74"/>
    <w:rsid w:val="005B25FB"/>
    <w:rsid w:val="005B7135"/>
    <w:rsid w:val="005D1E03"/>
    <w:rsid w:val="005D7D38"/>
    <w:rsid w:val="005E56F1"/>
    <w:rsid w:val="005F2E73"/>
    <w:rsid w:val="005F6BBF"/>
    <w:rsid w:val="00602454"/>
    <w:rsid w:val="00607DDA"/>
    <w:rsid w:val="00611D62"/>
    <w:rsid w:val="00614018"/>
    <w:rsid w:val="006141E5"/>
    <w:rsid w:val="006179A3"/>
    <w:rsid w:val="00617BC3"/>
    <w:rsid w:val="006200AA"/>
    <w:rsid w:val="00626EA3"/>
    <w:rsid w:val="00627656"/>
    <w:rsid w:val="00636332"/>
    <w:rsid w:val="0063722C"/>
    <w:rsid w:val="006374A2"/>
    <w:rsid w:val="0064785C"/>
    <w:rsid w:val="0065351C"/>
    <w:rsid w:val="0065389A"/>
    <w:rsid w:val="006559FC"/>
    <w:rsid w:val="006615B6"/>
    <w:rsid w:val="00664E1C"/>
    <w:rsid w:val="00671E6E"/>
    <w:rsid w:val="0068286F"/>
    <w:rsid w:val="006876C5"/>
    <w:rsid w:val="0069074E"/>
    <w:rsid w:val="0069095A"/>
    <w:rsid w:val="006922F3"/>
    <w:rsid w:val="00696ED8"/>
    <w:rsid w:val="0069771B"/>
    <w:rsid w:val="006A15C3"/>
    <w:rsid w:val="006A1D86"/>
    <w:rsid w:val="006A3A72"/>
    <w:rsid w:val="006B1B0D"/>
    <w:rsid w:val="006B6B4C"/>
    <w:rsid w:val="006B7E1A"/>
    <w:rsid w:val="006C411C"/>
    <w:rsid w:val="006D441B"/>
    <w:rsid w:val="006D6A31"/>
    <w:rsid w:val="006E0BBC"/>
    <w:rsid w:val="006E0C6C"/>
    <w:rsid w:val="006E2F5F"/>
    <w:rsid w:val="006E317C"/>
    <w:rsid w:val="006F0673"/>
    <w:rsid w:val="006F0AE2"/>
    <w:rsid w:val="006F22BC"/>
    <w:rsid w:val="00701D98"/>
    <w:rsid w:val="0070285A"/>
    <w:rsid w:val="00706920"/>
    <w:rsid w:val="007177EF"/>
    <w:rsid w:val="00717BDA"/>
    <w:rsid w:val="00727221"/>
    <w:rsid w:val="0072776C"/>
    <w:rsid w:val="00734E26"/>
    <w:rsid w:val="00741082"/>
    <w:rsid w:val="00747F06"/>
    <w:rsid w:val="00754415"/>
    <w:rsid w:val="00760FF6"/>
    <w:rsid w:val="00766C9D"/>
    <w:rsid w:val="007710E0"/>
    <w:rsid w:val="0077490A"/>
    <w:rsid w:val="00776F63"/>
    <w:rsid w:val="0077741F"/>
    <w:rsid w:val="007776A8"/>
    <w:rsid w:val="00786FAA"/>
    <w:rsid w:val="00791155"/>
    <w:rsid w:val="007A3429"/>
    <w:rsid w:val="007A3632"/>
    <w:rsid w:val="007A74A1"/>
    <w:rsid w:val="007B0B1A"/>
    <w:rsid w:val="007D0F0A"/>
    <w:rsid w:val="007D44A8"/>
    <w:rsid w:val="007D6281"/>
    <w:rsid w:val="007D73B2"/>
    <w:rsid w:val="007F17D8"/>
    <w:rsid w:val="007F47DB"/>
    <w:rsid w:val="007F5172"/>
    <w:rsid w:val="007F5CA3"/>
    <w:rsid w:val="00804E90"/>
    <w:rsid w:val="00806E1C"/>
    <w:rsid w:val="00811096"/>
    <w:rsid w:val="00822057"/>
    <w:rsid w:val="008261F1"/>
    <w:rsid w:val="00833FD7"/>
    <w:rsid w:val="00836F54"/>
    <w:rsid w:val="00837C30"/>
    <w:rsid w:val="008448C2"/>
    <w:rsid w:val="00852795"/>
    <w:rsid w:val="00854008"/>
    <w:rsid w:val="00854AFE"/>
    <w:rsid w:val="00860E34"/>
    <w:rsid w:val="008730DE"/>
    <w:rsid w:val="00876788"/>
    <w:rsid w:val="0087735E"/>
    <w:rsid w:val="00886FBC"/>
    <w:rsid w:val="00893107"/>
    <w:rsid w:val="008A04CD"/>
    <w:rsid w:val="008A0F58"/>
    <w:rsid w:val="008A29B4"/>
    <w:rsid w:val="008A77A9"/>
    <w:rsid w:val="008B183D"/>
    <w:rsid w:val="008B2AC2"/>
    <w:rsid w:val="008B2C1F"/>
    <w:rsid w:val="008B3B2D"/>
    <w:rsid w:val="008B402E"/>
    <w:rsid w:val="008B6058"/>
    <w:rsid w:val="008C11E6"/>
    <w:rsid w:val="008C2425"/>
    <w:rsid w:val="008C5CA8"/>
    <w:rsid w:val="008C6C31"/>
    <w:rsid w:val="008D031B"/>
    <w:rsid w:val="008D2E13"/>
    <w:rsid w:val="008D31E1"/>
    <w:rsid w:val="008D3E7C"/>
    <w:rsid w:val="008E0D60"/>
    <w:rsid w:val="008E3FCC"/>
    <w:rsid w:val="008E4DE4"/>
    <w:rsid w:val="008E55AB"/>
    <w:rsid w:val="008F3811"/>
    <w:rsid w:val="00904ADC"/>
    <w:rsid w:val="00912E7A"/>
    <w:rsid w:val="00923690"/>
    <w:rsid w:val="00927027"/>
    <w:rsid w:val="00927CF6"/>
    <w:rsid w:val="009362F4"/>
    <w:rsid w:val="009375B5"/>
    <w:rsid w:val="00937B92"/>
    <w:rsid w:val="00937FAF"/>
    <w:rsid w:val="009444EB"/>
    <w:rsid w:val="009463F4"/>
    <w:rsid w:val="00951C3A"/>
    <w:rsid w:val="00953C86"/>
    <w:rsid w:val="00954074"/>
    <w:rsid w:val="00954451"/>
    <w:rsid w:val="009607FA"/>
    <w:rsid w:val="009763F6"/>
    <w:rsid w:val="00976679"/>
    <w:rsid w:val="00976744"/>
    <w:rsid w:val="009801FD"/>
    <w:rsid w:val="0098167D"/>
    <w:rsid w:val="00981A9C"/>
    <w:rsid w:val="0098392B"/>
    <w:rsid w:val="0098599F"/>
    <w:rsid w:val="009B20AB"/>
    <w:rsid w:val="009B3C12"/>
    <w:rsid w:val="009B548D"/>
    <w:rsid w:val="009B651D"/>
    <w:rsid w:val="009B65BF"/>
    <w:rsid w:val="009B6AB6"/>
    <w:rsid w:val="009C0351"/>
    <w:rsid w:val="009C41E5"/>
    <w:rsid w:val="009D4F54"/>
    <w:rsid w:val="009D7A05"/>
    <w:rsid w:val="009E3849"/>
    <w:rsid w:val="009F0855"/>
    <w:rsid w:val="009F1EE2"/>
    <w:rsid w:val="00A02F03"/>
    <w:rsid w:val="00A03CE4"/>
    <w:rsid w:val="00A120DD"/>
    <w:rsid w:val="00A20506"/>
    <w:rsid w:val="00A2302D"/>
    <w:rsid w:val="00A26EC3"/>
    <w:rsid w:val="00A30917"/>
    <w:rsid w:val="00A321FC"/>
    <w:rsid w:val="00A33B92"/>
    <w:rsid w:val="00A33CAE"/>
    <w:rsid w:val="00A359FA"/>
    <w:rsid w:val="00A40727"/>
    <w:rsid w:val="00A427DC"/>
    <w:rsid w:val="00A44367"/>
    <w:rsid w:val="00A45AFD"/>
    <w:rsid w:val="00A503A2"/>
    <w:rsid w:val="00A50D4B"/>
    <w:rsid w:val="00A53020"/>
    <w:rsid w:val="00A57A39"/>
    <w:rsid w:val="00A601D7"/>
    <w:rsid w:val="00A618B2"/>
    <w:rsid w:val="00A628C7"/>
    <w:rsid w:val="00A6735B"/>
    <w:rsid w:val="00A74D0C"/>
    <w:rsid w:val="00A82058"/>
    <w:rsid w:val="00A82555"/>
    <w:rsid w:val="00A968B8"/>
    <w:rsid w:val="00A97938"/>
    <w:rsid w:val="00AB4557"/>
    <w:rsid w:val="00AB76C5"/>
    <w:rsid w:val="00AC29C1"/>
    <w:rsid w:val="00AC492B"/>
    <w:rsid w:val="00AC7551"/>
    <w:rsid w:val="00AD4CA7"/>
    <w:rsid w:val="00AE3C5F"/>
    <w:rsid w:val="00AF5072"/>
    <w:rsid w:val="00AF5C21"/>
    <w:rsid w:val="00B0402B"/>
    <w:rsid w:val="00B0796C"/>
    <w:rsid w:val="00B07FF4"/>
    <w:rsid w:val="00B108E4"/>
    <w:rsid w:val="00B16B1C"/>
    <w:rsid w:val="00B21A96"/>
    <w:rsid w:val="00B25829"/>
    <w:rsid w:val="00B26A98"/>
    <w:rsid w:val="00B30A25"/>
    <w:rsid w:val="00B32039"/>
    <w:rsid w:val="00B34CB3"/>
    <w:rsid w:val="00B40192"/>
    <w:rsid w:val="00B42960"/>
    <w:rsid w:val="00B435DD"/>
    <w:rsid w:val="00B445E3"/>
    <w:rsid w:val="00B4742B"/>
    <w:rsid w:val="00B5025E"/>
    <w:rsid w:val="00B512C6"/>
    <w:rsid w:val="00B51FDD"/>
    <w:rsid w:val="00B62BC3"/>
    <w:rsid w:val="00B62D9B"/>
    <w:rsid w:val="00B70E51"/>
    <w:rsid w:val="00B718CE"/>
    <w:rsid w:val="00B76D1B"/>
    <w:rsid w:val="00B87E56"/>
    <w:rsid w:val="00B970A6"/>
    <w:rsid w:val="00BA2DC1"/>
    <w:rsid w:val="00BA4252"/>
    <w:rsid w:val="00BA4CFB"/>
    <w:rsid w:val="00BB2564"/>
    <w:rsid w:val="00BC0F39"/>
    <w:rsid w:val="00BC220D"/>
    <w:rsid w:val="00BC2292"/>
    <w:rsid w:val="00BD356A"/>
    <w:rsid w:val="00BE0076"/>
    <w:rsid w:val="00BE1CEB"/>
    <w:rsid w:val="00BE7F13"/>
    <w:rsid w:val="00BF1D68"/>
    <w:rsid w:val="00BF64EC"/>
    <w:rsid w:val="00BF7B19"/>
    <w:rsid w:val="00C00042"/>
    <w:rsid w:val="00C10D14"/>
    <w:rsid w:val="00C11570"/>
    <w:rsid w:val="00C12A0F"/>
    <w:rsid w:val="00C13BDA"/>
    <w:rsid w:val="00C15202"/>
    <w:rsid w:val="00C164DF"/>
    <w:rsid w:val="00C16AE0"/>
    <w:rsid w:val="00C17BF2"/>
    <w:rsid w:val="00C20222"/>
    <w:rsid w:val="00C33582"/>
    <w:rsid w:val="00C3564F"/>
    <w:rsid w:val="00C365DE"/>
    <w:rsid w:val="00C36759"/>
    <w:rsid w:val="00C3728A"/>
    <w:rsid w:val="00C37657"/>
    <w:rsid w:val="00C42F4B"/>
    <w:rsid w:val="00C43BF6"/>
    <w:rsid w:val="00C44CC6"/>
    <w:rsid w:val="00C52C83"/>
    <w:rsid w:val="00C61096"/>
    <w:rsid w:val="00C65946"/>
    <w:rsid w:val="00C712A2"/>
    <w:rsid w:val="00C75C8B"/>
    <w:rsid w:val="00C816DD"/>
    <w:rsid w:val="00C97378"/>
    <w:rsid w:val="00CA50BD"/>
    <w:rsid w:val="00CA5588"/>
    <w:rsid w:val="00CB15CC"/>
    <w:rsid w:val="00CB2AD2"/>
    <w:rsid w:val="00CB2E4A"/>
    <w:rsid w:val="00CB5761"/>
    <w:rsid w:val="00CB749C"/>
    <w:rsid w:val="00CC4B43"/>
    <w:rsid w:val="00CD31DF"/>
    <w:rsid w:val="00CD4375"/>
    <w:rsid w:val="00CE077F"/>
    <w:rsid w:val="00CE62FC"/>
    <w:rsid w:val="00CF3928"/>
    <w:rsid w:val="00D01C17"/>
    <w:rsid w:val="00D02876"/>
    <w:rsid w:val="00D0343C"/>
    <w:rsid w:val="00D06954"/>
    <w:rsid w:val="00D13029"/>
    <w:rsid w:val="00D14A49"/>
    <w:rsid w:val="00D30DFC"/>
    <w:rsid w:val="00D31261"/>
    <w:rsid w:val="00D334AB"/>
    <w:rsid w:val="00D34455"/>
    <w:rsid w:val="00D359A5"/>
    <w:rsid w:val="00D43E7C"/>
    <w:rsid w:val="00D44B3A"/>
    <w:rsid w:val="00D45DAD"/>
    <w:rsid w:val="00D60AEC"/>
    <w:rsid w:val="00D630E2"/>
    <w:rsid w:val="00D63433"/>
    <w:rsid w:val="00D667D8"/>
    <w:rsid w:val="00D724CE"/>
    <w:rsid w:val="00D74686"/>
    <w:rsid w:val="00D74C30"/>
    <w:rsid w:val="00D75DE7"/>
    <w:rsid w:val="00D77DF1"/>
    <w:rsid w:val="00D80548"/>
    <w:rsid w:val="00D80E9D"/>
    <w:rsid w:val="00D866C4"/>
    <w:rsid w:val="00D87A59"/>
    <w:rsid w:val="00D91B0B"/>
    <w:rsid w:val="00D9231C"/>
    <w:rsid w:val="00D93B37"/>
    <w:rsid w:val="00D941DA"/>
    <w:rsid w:val="00DA04C0"/>
    <w:rsid w:val="00DA2B95"/>
    <w:rsid w:val="00DA3F63"/>
    <w:rsid w:val="00DA47C3"/>
    <w:rsid w:val="00DB05E1"/>
    <w:rsid w:val="00DC0469"/>
    <w:rsid w:val="00DC0DD0"/>
    <w:rsid w:val="00DC1020"/>
    <w:rsid w:val="00DC5300"/>
    <w:rsid w:val="00DC565A"/>
    <w:rsid w:val="00DC58B8"/>
    <w:rsid w:val="00DD05C2"/>
    <w:rsid w:val="00DD166A"/>
    <w:rsid w:val="00DD2804"/>
    <w:rsid w:val="00DE024C"/>
    <w:rsid w:val="00DE164A"/>
    <w:rsid w:val="00DE47B7"/>
    <w:rsid w:val="00DE57F4"/>
    <w:rsid w:val="00DF6BFF"/>
    <w:rsid w:val="00E0019B"/>
    <w:rsid w:val="00E070FB"/>
    <w:rsid w:val="00E125EF"/>
    <w:rsid w:val="00E203B3"/>
    <w:rsid w:val="00E2182A"/>
    <w:rsid w:val="00E22D37"/>
    <w:rsid w:val="00E25EBF"/>
    <w:rsid w:val="00E27737"/>
    <w:rsid w:val="00E311EC"/>
    <w:rsid w:val="00E334CA"/>
    <w:rsid w:val="00E4038E"/>
    <w:rsid w:val="00E43D9F"/>
    <w:rsid w:val="00E51993"/>
    <w:rsid w:val="00E56CD4"/>
    <w:rsid w:val="00E60CFD"/>
    <w:rsid w:val="00E632BB"/>
    <w:rsid w:val="00E6786D"/>
    <w:rsid w:val="00E718C0"/>
    <w:rsid w:val="00E84E7B"/>
    <w:rsid w:val="00E8500E"/>
    <w:rsid w:val="00E85E2F"/>
    <w:rsid w:val="00E900F8"/>
    <w:rsid w:val="00E93606"/>
    <w:rsid w:val="00EA02E4"/>
    <w:rsid w:val="00EA4561"/>
    <w:rsid w:val="00EB028E"/>
    <w:rsid w:val="00EB1B27"/>
    <w:rsid w:val="00EB23CC"/>
    <w:rsid w:val="00EB6185"/>
    <w:rsid w:val="00EB7075"/>
    <w:rsid w:val="00EC53C9"/>
    <w:rsid w:val="00EC5921"/>
    <w:rsid w:val="00ED0463"/>
    <w:rsid w:val="00EE3B5F"/>
    <w:rsid w:val="00EF6A64"/>
    <w:rsid w:val="00F00B29"/>
    <w:rsid w:val="00F02F95"/>
    <w:rsid w:val="00F06359"/>
    <w:rsid w:val="00F15378"/>
    <w:rsid w:val="00F15502"/>
    <w:rsid w:val="00F16CD2"/>
    <w:rsid w:val="00F25362"/>
    <w:rsid w:val="00F32527"/>
    <w:rsid w:val="00F3345E"/>
    <w:rsid w:val="00F45B96"/>
    <w:rsid w:val="00F47E7F"/>
    <w:rsid w:val="00F51475"/>
    <w:rsid w:val="00F532DE"/>
    <w:rsid w:val="00F5443B"/>
    <w:rsid w:val="00F547CC"/>
    <w:rsid w:val="00F57090"/>
    <w:rsid w:val="00F57C8F"/>
    <w:rsid w:val="00F640CE"/>
    <w:rsid w:val="00F701DE"/>
    <w:rsid w:val="00F70D14"/>
    <w:rsid w:val="00F73C5C"/>
    <w:rsid w:val="00F7628E"/>
    <w:rsid w:val="00F767B2"/>
    <w:rsid w:val="00F905C6"/>
    <w:rsid w:val="00F92083"/>
    <w:rsid w:val="00F9451E"/>
    <w:rsid w:val="00F96737"/>
    <w:rsid w:val="00F9771C"/>
    <w:rsid w:val="00FA2A40"/>
    <w:rsid w:val="00FB1813"/>
    <w:rsid w:val="00FB2D13"/>
    <w:rsid w:val="00FB528C"/>
    <w:rsid w:val="00FC199E"/>
    <w:rsid w:val="00FC4E54"/>
    <w:rsid w:val="00FE3DF2"/>
    <w:rsid w:val="00FF1779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o:colormru v:ext="edit" colors="#eaeaea"/>
    </o:shapedefaults>
    <o:shapelayout v:ext="edit">
      <o:idmap v:ext="edit" data="1"/>
    </o:shapelayout>
  </w:shapeDefaults>
  <w:decimalSymbol w:val="."/>
  <w:listSeparator w:val=";"/>
  <w14:docId w14:val="291C1206"/>
  <w15:docId w15:val="{2C298C80-1261-4341-8551-4114D1CF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7DD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9375B5"/>
    <w:pPr>
      <w:spacing w:after="200"/>
    </w:pPr>
    <w:rPr>
      <w:i/>
      <w:iCs/>
      <w:color w:val="1F497D" w:themeColor="text2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004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0042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00042"/>
    <w:rPr>
      <w:vertAlign w:val="superscript"/>
    </w:rPr>
  </w:style>
  <w:style w:type="paragraph" w:customStyle="1" w:styleId="text">
    <w:name w:val="text"/>
    <w:basedOn w:val="Standard"/>
    <w:rsid w:val="0074108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paragraph" w:styleId="KeinLeerraum">
    <w:name w:val="No Spacing"/>
    <w:uiPriority w:val="1"/>
    <w:qFormat/>
    <w:rsid w:val="00741082"/>
    <w:rPr>
      <w:rFonts w:ascii="HelveticaNeueLT Std" w:hAnsi="HelveticaNeueLT Std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losofix%202018\AW__Unterrichtseinheiten_Filosofix\vorlage_UE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8282-7924-453C-B06A-F907D750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vorlage_UE_einfach.dotx</Template>
  <TotalTime>0</TotalTime>
  <Pages>1</Pages>
  <Words>393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Nachdänker: Nachdänker: 5. Mis WLAN, dis WLAN?</vt:lpstr>
    </vt:vector>
  </TitlesOfParts>
  <Company>SF Schweizer Fernsehen</Company>
  <LinksUpToDate>false</LinksUpToDate>
  <CharactersWithSpaces>2667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Nachdänker: Nachdänker: 5. Mis WLAN, dis WLAN?</dc:title>
  <dc:creator>Gymnasium Neufeld</dc:creator>
  <cp:lastModifiedBy>Marriott, Steven (SRF)</cp:lastModifiedBy>
  <cp:revision>41</cp:revision>
  <cp:lastPrinted>2013-04-15T08:53:00Z</cp:lastPrinted>
  <dcterms:created xsi:type="dcterms:W3CDTF">2019-02-12T10:46:00Z</dcterms:created>
  <dcterms:modified xsi:type="dcterms:W3CDTF">2019-02-13T09:11:00Z</dcterms:modified>
  <cp:category>Zuma Vorlage phe</cp:category>
</cp:coreProperties>
</file>