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lengitternetz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/>
      </w:tblPr>
      <w:tblGrid>
        <w:gridCol w:w="6022"/>
        <w:gridCol w:w="3334"/>
      </w:tblGrid>
      <w:tr w:rsidR="00CF4CEC" w:rsidTr="00EF091A">
        <w:trPr>
          <w:trHeight w:val="227"/>
        </w:trPr>
        <w:tc>
          <w:tcPr>
            <w:tcW w:w="6022" w:type="dxa"/>
            <w:tcBorders>
              <w:top w:val="nil"/>
              <w:bottom w:val="nil"/>
            </w:tcBorders>
          </w:tcPr>
          <w:p w:rsidR="00CF4CEC" w:rsidRDefault="00CF4CEC" w:rsidP="00800F2E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3334" w:type="dxa"/>
            <w:tcBorders>
              <w:top w:val="nil"/>
              <w:bottom w:val="nil"/>
            </w:tcBorders>
          </w:tcPr>
          <w:p w:rsidR="00CF4CEC" w:rsidRPr="007E2420" w:rsidRDefault="00CF4CEC" w:rsidP="007E2420">
            <w:pPr>
              <w:contextualSpacing/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0A4D69" w:rsidTr="00EF091A">
        <w:trPr>
          <w:trHeight w:val="2615"/>
        </w:trPr>
        <w:tc>
          <w:tcPr>
            <w:tcW w:w="6022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A4D69" w:rsidRPr="00800F2E" w:rsidRDefault="000A4D69" w:rsidP="00800F2E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Ordne den folgenden Aussagen über die Eigenschaften von Aluminium </w:t>
            </w:r>
            <w:r w:rsidR="000C5495">
              <w:rPr>
                <w:rFonts w:ascii="Arial" w:hAnsi="Arial"/>
                <w:b/>
                <w:sz w:val="20"/>
                <w:szCs w:val="20"/>
              </w:rPr>
              <w:t xml:space="preserve">im untersten Abschnitt </w:t>
            </w:r>
            <w:r>
              <w:rPr>
                <w:rFonts w:ascii="Arial" w:hAnsi="Arial"/>
                <w:b/>
                <w:sz w:val="20"/>
                <w:szCs w:val="20"/>
              </w:rPr>
              <w:t xml:space="preserve">die entsprechenden Gesundheitsrisiken, Feststellungen oder Forschungsergebnisse zu, indem du die entsprechenden Nummern davor setzt. </w:t>
            </w:r>
          </w:p>
          <w:p w:rsidR="000A4D69" w:rsidRPr="006F060E" w:rsidRDefault="000A4D69" w:rsidP="006F060E">
            <w:pPr>
              <w:rPr>
                <w:rFonts w:ascii="Arial" w:hAnsi="Arial"/>
                <w:sz w:val="18"/>
                <w:szCs w:val="18"/>
              </w:rPr>
            </w:pPr>
          </w:p>
          <w:p w:rsidR="000A4D69" w:rsidRDefault="000A4D69" w:rsidP="00800F2E">
            <w:pPr>
              <w:pStyle w:val="Listenabsatz"/>
              <w:numPr>
                <w:ilvl w:val="0"/>
                <w:numId w:val="6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Aluminium schliesst die Poren der Haut.</w:t>
            </w:r>
            <w:r>
              <w:rPr>
                <w:rFonts w:ascii="Arial" w:hAnsi="Arial"/>
                <w:sz w:val="20"/>
              </w:rPr>
              <w:br/>
            </w:r>
          </w:p>
          <w:p w:rsidR="000A4D69" w:rsidRDefault="000A4D69" w:rsidP="00800F2E">
            <w:pPr>
              <w:pStyle w:val="Listenabsatz"/>
              <w:numPr>
                <w:ilvl w:val="0"/>
                <w:numId w:val="6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Aluminium unterstützt die Bildung von Emulsionen.</w:t>
            </w:r>
            <w:r>
              <w:rPr>
                <w:rFonts w:ascii="Arial" w:hAnsi="Arial"/>
                <w:sz w:val="20"/>
              </w:rPr>
              <w:br/>
            </w:r>
          </w:p>
          <w:p w:rsidR="000A4D69" w:rsidRDefault="000A4D69" w:rsidP="00800F2E">
            <w:pPr>
              <w:pStyle w:val="Listenabsatz"/>
              <w:numPr>
                <w:ilvl w:val="0"/>
                <w:numId w:val="6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Aluminium reguliert die Beschaffenheit von </w:t>
            </w:r>
            <w:proofErr w:type="spellStart"/>
            <w:r>
              <w:rPr>
                <w:rFonts w:ascii="Arial" w:hAnsi="Arial"/>
                <w:sz w:val="20"/>
              </w:rPr>
              <w:t>Crèmes</w:t>
            </w:r>
            <w:proofErr w:type="spellEnd"/>
            <w:r>
              <w:rPr>
                <w:rFonts w:ascii="Arial" w:hAnsi="Arial"/>
                <w:sz w:val="20"/>
              </w:rPr>
              <w:t xml:space="preserve"> und Emulsionen.</w:t>
            </w:r>
            <w:r>
              <w:rPr>
                <w:rFonts w:ascii="Arial" w:hAnsi="Arial"/>
                <w:sz w:val="20"/>
              </w:rPr>
              <w:br/>
            </w:r>
          </w:p>
          <w:p w:rsidR="000A4D69" w:rsidRDefault="000A4D69" w:rsidP="00800F2E">
            <w:pPr>
              <w:pStyle w:val="Listenabsatz"/>
              <w:numPr>
                <w:ilvl w:val="0"/>
                <w:numId w:val="6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Alu-Kapseln halten den Kaffee aromatisch frisch.</w:t>
            </w:r>
            <w:r>
              <w:rPr>
                <w:rFonts w:ascii="Arial" w:hAnsi="Arial"/>
                <w:sz w:val="20"/>
              </w:rPr>
              <w:br/>
            </w:r>
          </w:p>
          <w:p w:rsidR="000A4D69" w:rsidRDefault="000A4D69" w:rsidP="00800F2E">
            <w:pPr>
              <w:pStyle w:val="Listenabsatz"/>
              <w:numPr>
                <w:ilvl w:val="0"/>
                <w:numId w:val="6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Alufolie verschliesst Joghurtbecher.</w:t>
            </w:r>
            <w:r>
              <w:rPr>
                <w:rFonts w:ascii="Arial" w:hAnsi="Arial"/>
                <w:sz w:val="20"/>
              </w:rPr>
              <w:br/>
            </w:r>
          </w:p>
          <w:p w:rsidR="000A4D69" w:rsidRDefault="000A4D69" w:rsidP="00800F2E">
            <w:pPr>
              <w:pStyle w:val="Listenabsatz"/>
              <w:numPr>
                <w:ilvl w:val="0"/>
                <w:numId w:val="6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Alufolie hält Milchpackungen und Medikamente stabil und lichtundurchlässig.</w:t>
            </w:r>
            <w:r>
              <w:rPr>
                <w:rFonts w:ascii="Arial" w:hAnsi="Arial"/>
                <w:sz w:val="20"/>
              </w:rPr>
              <w:br/>
            </w:r>
          </w:p>
          <w:p w:rsidR="000A4D69" w:rsidRDefault="000A4D69" w:rsidP="00800F2E">
            <w:pPr>
              <w:pStyle w:val="Listenabsatz"/>
              <w:numPr>
                <w:ilvl w:val="0"/>
                <w:numId w:val="6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Tabletten mit Aluminium-Ionen reagieren mit Magensäure und heben den pH-Wert.</w:t>
            </w:r>
            <w:r>
              <w:rPr>
                <w:rFonts w:ascii="Arial" w:hAnsi="Arial"/>
                <w:sz w:val="20"/>
              </w:rPr>
              <w:br/>
            </w:r>
          </w:p>
          <w:p w:rsidR="000A4D69" w:rsidRDefault="000A4D69" w:rsidP="00800F2E">
            <w:pPr>
              <w:pStyle w:val="Listenabsatz"/>
              <w:numPr>
                <w:ilvl w:val="0"/>
                <w:numId w:val="6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Aluminium hilft</w:t>
            </w:r>
            <w:r w:rsidR="00CF4CEC">
              <w:rPr>
                <w:rFonts w:ascii="Arial" w:hAnsi="Arial"/>
                <w:sz w:val="20"/>
              </w:rPr>
              <w:t>,</w:t>
            </w:r>
            <w:r>
              <w:rPr>
                <w:rFonts w:ascii="Arial" w:hAnsi="Arial"/>
                <w:sz w:val="20"/>
              </w:rPr>
              <w:t xml:space="preserve"> bei Tierversuchen Allergien zu provozieren.</w:t>
            </w:r>
          </w:p>
          <w:p w:rsidR="000A4D69" w:rsidRDefault="000A4D69" w:rsidP="000A4D69">
            <w:pPr>
              <w:tabs>
                <w:tab w:val="left" w:pos="567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334" w:type="dxa"/>
            <w:tcBorders>
              <w:top w:val="nil"/>
              <w:left w:val="single" w:sz="4" w:space="0" w:color="auto"/>
            </w:tcBorders>
          </w:tcPr>
          <w:p w:rsidR="007E2420" w:rsidRPr="007E2420" w:rsidRDefault="007E2420" w:rsidP="007E2420">
            <w:pPr>
              <w:contextualSpacing/>
              <w:rPr>
                <w:rFonts w:ascii="Arial" w:hAnsi="Arial"/>
                <w:b/>
                <w:sz w:val="20"/>
                <w:szCs w:val="20"/>
              </w:rPr>
            </w:pPr>
            <w:r w:rsidRPr="007E2420">
              <w:rPr>
                <w:rFonts w:ascii="Arial" w:hAnsi="Arial"/>
                <w:b/>
                <w:sz w:val="20"/>
                <w:szCs w:val="20"/>
              </w:rPr>
              <w:t>Nenne einige Allergien, die mit Hilfe von Aluminium an Labortieren simuliert werden können, um neue Heilungsmethoden und Therapien auszuprobieren.</w:t>
            </w:r>
          </w:p>
          <w:p w:rsidR="007E2420" w:rsidRDefault="007E2420" w:rsidP="007E2420">
            <w:pPr>
              <w:contextualSpacing/>
              <w:rPr>
                <w:rFonts w:ascii="Arial" w:hAnsi="Arial"/>
                <w:sz w:val="18"/>
                <w:szCs w:val="18"/>
              </w:rPr>
            </w:pPr>
          </w:p>
          <w:p w:rsidR="007E2420" w:rsidRDefault="007E2420" w:rsidP="007E2420">
            <w:pPr>
              <w:contextualSpacing/>
              <w:rPr>
                <w:rFonts w:ascii="Arial" w:hAnsi="Arial"/>
                <w:sz w:val="18"/>
                <w:szCs w:val="18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663700" cy="943610"/>
                  <wp:effectExtent l="0" t="0" r="12700" b="0"/>
                  <wp:docPr id="4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4D69" w:rsidRDefault="000A4D69" w:rsidP="00750F39">
            <w:pPr>
              <w:rPr>
                <w:rFonts w:ascii="Arial" w:hAnsi="Arial"/>
                <w:b/>
                <w:sz w:val="18"/>
                <w:szCs w:val="18"/>
              </w:rPr>
            </w:pPr>
          </w:p>
          <w:p w:rsidR="002102C5" w:rsidRDefault="008A2F14" w:rsidP="008A2F14">
            <w:pPr>
              <w:pStyle w:val="Listenabsatz"/>
              <w:numPr>
                <w:ilvl w:val="0"/>
                <w:numId w:val="9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Nahrungsmittelallergien</w:t>
            </w:r>
          </w:p>
          <w:p w:rsidR="008A2F14" w:rsidRDefault="008A2F14" w:rsidP="008A2F14">
            <w:pPr>
              <w:pStyle w:val="Listenabsatz"/>
              <w:numPr>
                <w:ilvl w:val="0"/>
                <w:numId w:val="9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Heuschnupfen</w:t>
            </w:r>
          </w:p>
          <w:p w:rsidR="008A2F14" w:rsidRDefault="008A2F14" w:rsidP="008A2F14">
            <w:pPr>
              <w:pStyle w:val="Listenabsatz"/>
              <w:numPr>
                <w:ilvl w:val="0"/>
                <w:numId w:val="9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Neurodermitis</w:t>
            </w:r>
          </w:p>
          <w:p w:rsidR="008A2F14" w:rsidRPr="000C5495" w:rsidRDefault="008A2F14" w:rsidP="008A2F14">
            <w:pPr>
              <w:pStyle w:val="Listenabsatz"/>
              <w:numPr>
                <w:ilvl w:val="0"/>
                <w:numId w:val="9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Asthma</w:t>
            </w:r>
          </w:p>
        </w:tc>
      </w:tr>
      <w:tr w:rsidR="000A4D69" w:rsidTr="00EF091A">
        <w:trPr>
          <w:trHeight w:val="2614"/>
        </w:trPr>
        <w:tc>
          <w:tcPr>
            <w:tcW w:w="602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A4D69" w:rsidRDefault="000A4D69" w:rsidP="000A4D69">
            <w:pPr>
              <w:rPr>
                <w:rFonts w:ascii="Arial" w:hAnsi="Arial"/>
                <w:sz w:val="20"/>
              </w:rPr>
            </w:pPr>
          </w:p>
          <w:p w:rsidR="000A4D69" w:rsidRDefault="008A2F14" w:rsidP="00FA5036">
            <w:pPr>
              <w:tabs>
                <w:tab w:val="left" w:pos="380"/>
                <w:tab w:val="left" w:pos="567"/>
              </w:tabs>
              <w:ind w:left="380" w:hanging="380"/>
              <w:rPr>
                <w:rFonts w:ascii="Arial" w:hAnsi="Arial"/>
                <w:sz w:val="20"/>
              </w:rPr>
            </w:pPr>
            <w:r w:rsidRPr="00FA5036">
              <w:rPr>
                <w:rFonts w:ascii="Arial" w:hAnsi="Arial"/>
                <w:sz w:val="20"/>
              </w:rPr>
              <w:t xml:space="preserve">7  </w:t>
            </w:r>
            <w:r w:rsidR="000A4D69">
              <w:rPr>
                <w:rFonts w:ascii="Arial" w:hAnsi="Arial"/>
                <w:sz w:val="20"/>
              </w:rPr>
              <w:t xml:space="preserve"> </w:t>
            </w:r>
            <w:r w:rsidR="00FA5036">
              <w:rPr>
                <w:rFonts w:ascii="Arial" w:hAnsi="Arial"/>
                <w:sz w:val="20"/>
              </w:rPr>
              <w:t xml:space="preserve">  </w:t>
            </w:r>
            <w:r w:rsidR="000A4D69">
              <w:rPr>
                <w:rFonts w:ascii="Arial" w:hAnsi="Arial"/>
                <w:sz w:val="20"/>
              </w:rPr>
              <w:t>Die langfristige Einnahme eines aluminiumhaltigen Medikamentes gegen Sodbrennen kann zu Aluminium-Einlagerungen im Nerven- und Knochengewebe und damit zu Alzheimer-Erkrankung führen.</w:t>
            </w:r>
          </w:p>
          <w:p w:rsidR="000A4D69" w:rsidRDefault="000A4D69" w:rsidP="00FA5036">
            <w:pPr>
              <w:tabs>
                <w:tab w:val="left" w:pos="380"/>
                <w:tab w:val="left" w:pos="567"/>
              </w:tabs>
              <w:ind w:left="380" w:hanging="380"/>
              <w:rPr>
                <w:rFonts w:ascii="Arial" w:hAnsi="Arial"/>
                <w:sz w:val="20"/>
              </w:rPr>
            </w:pPr>
          </w:p>
          <w:p w:rsidR="000A4D69" w:rsidRDefault="008A2F14" w:rsidP="00FA5036">
            <w:pPr>
              <w:tabs>
                <w:tab w:val="left" w:pos="380"/>
                <w:tab w:val="left" w:pos="567"/>
              </w:tabs>
              <w:ind w:left="380" w:hanging="380"/>
              <w:rPr>
                <w:rFonts w:ascii="Arial" w:hAnsi="Arial"/>
                <w:sz w:val="20"/>
              </w:rPr>
            </w:pPr>
            <w:bookmarkStart w:id="0" w:name="OLE_LINK5"/>
            <w:bookmarkStart w:id="1" w:name="OLE_LINK6"/>
            <w:r w:rsidRPr="00FA5036">
              <w:rPr>
                <w:rFonts w:ascii="Arial" w:hAnsi="Arial"/>
                <w:sz w:val="20"/>
              </w:rPr>
              <w:t>1, 2</w:t>
            </w:r>
            <w:r w:rsidR="000A4D69">
              <w:rPr>
                <w:rFonts w:ascii="Arial" w:hAnsi="Arial"/>
                <w:sz w:val="20"/>
              </w:rPr>
              <w:t xml:space="preserve"> </w:t>
            </w:r>
            <w:bookmarkEnd w:id="0"/>
            <w:bookmarkEnd w:id="1"/>
            <w:r w:rsidR="000A4D69">
              <w:rPr>
                <w:rFonts w:ascii="Arial" w:hAnsi="Arial"/>
                <w:sz w:val="20"/>
              </w:rPr>
              <w:t>Tägliches Benutzen von aluminiumhaltigem Deodorant kann zu Knoten in der Brust und bösartigen Tumoren führen.</w:t>
            </w:r>
          </w:p>
          <w:p w:rsidR="000A4D69" w:rsidRDefault="000A4D69" w:rsidP="00FA5036">
            <w:pPr>
              <w:tabs>
                <w:tab w:val="left" w:pos="380"/>
                <w:tab w:val="left" w:pos="567"/>
              </w:tabs>
              <w:ind w:left="380" w:hanging="380"/>
              <w:rPr>
                <w:rFonts w:ascii="Arial" w:hAnsi="Arial"/>
                <w:sz w:val="20"/>
              </w:rPr>
            </w:pPr>
          </w:p>
          <w:p w:rsidR="000A4D69" w:rsidRDefault="008A2F14" w:rsidP="00FA5036">
            <w:pPr>
              <w:tabs>
                <w:tab w:val="left" w:pos="380"/>
                <w:tab w:val="left" w:pos="567"/>
              </w:tabs>
              <w:ind w:left="380" w:hanging="380"/>
              <w:rPr>
                <w:rFonts w:ascii="Arial" w:hAnsi="Arial"/>
                <w:sz w:val="20"/>
              </w:rPr>
            </w:pPr>
            <w:r w:rsidRPr="00FA5036">
              <w:rPr>
                <w:rFonts w:ascii="Arial" w:hAnsi="Arial"/>
                <w:sz w:val="20"/>
              </w:rPr>
              <w:t>1, 2</w:t>
            </w:r>
            <w:r>
              <w:rPr>
                <w:rFonts w:ascii="Arial" w:hAnsi="Arial"/>
                <w:sz w:val="20"/>
              </w:rPr>
              <w:t xml:space="preserve"> </w:t>
            </w:r>
            <w:r w:rsidR="000A4D69">
              <w:rPr>
                <w:rFonts w:ascii="Arial" w:hAnsi="Arial"/>
                <w:sz w:val="20"/>
              </w:rPr>
              <w:t xml:space="preserve">Durch Deodorants in den Körper gelangtes Aluminium kann die Zellen in der weiblichen Brust verändern und die Krebszellenbildung begünstigen. </w:t>
            </w:r>
          </w:p>
          <w:p w:rsidR="000A4D69" w:rsidRDefault="000A4D69" w:rsidP="00FA5036">
            <w:pPr>
              <w:tabs>
                <w:tab w:val="left" w:pos="380"/>
                <w:tab w:val="left" w:pos="567"/>
              </w:tabs>
              <w:ind w:left="380" w:hanging="380"/>
              <w:rPr>
                <w:rFonts w:ascii="Arial" w:hAnsi="Arial"/>
                <w:sz w:val="20"/>
              </w:rPr>
            </w:pPr>
          </w:p>
          <w:p w:rsidR="000A4D69" w:rsidRDefault="008A2F14" w:rsidP="00FA5036">
            <w:pPr>
              <w:tabs>
                <w:tab w:val="left" w:pos="380"/>
                <w:tab w:val="left" w:pos="567"/>
              </w:tabs>
              <w:ind w:left="380" w:hanging="380"/>
              <w:rPr>
                <w:rFonts w:ascii="Arial" w:hAnsi="Arial"/>
                <w:sz w:val="20"/>
              </w:rPr>
            </w:pPr>
            <w:r w:rsidRPr="00203A78">
              <w:rPr>
                <w:rFonts w:ascii="Arial" w:hAnsi="Arial"/>
                <w:sz w:val="20"/>
                <w:u w:val="single"/>
              </w:rPr>
              <w:t xml:space="preserve">1-6 </w:t>
            </w:r>
            <w:r w:rsidR="000A4D69" w:rsidRPr="00203A78">
              <w:rPr>
                <w:rFonts w:ascii="Arial" w:hAnsi="Arial"/>
                <w:sz w:val="20"/>
              </w:rPr>
              <w:t xml:space="preserve"> Aluminium</w:t>
            </w:r>
            <w:r w:rsidR="000A4D69" w:rsidRPr="00A16CA4">
              <w:rPr>
                <w:rFonts w:ascii="Arial" w:hAnsi="Arial"/>
                <w:sz w:val="20"/>
              </w:rPr>
              <w:t xml:space="preserve"> in Körperzellen kann zu Müdigkeit und heftigen Muskelschmerzen</w:t>
            </w:r>
            <w:r w:rsidR="000A4D69" w:rsidRPr="00FA5036">
              <w:rPr>
                <w:rFonts w:ascii="Arial" w:hAnsi="Arial"/>
                <w:sz w:val="20"/>
              </w:rPr>
              <w:t xml:space="preserve"> führen.</w:t>
            </w:r>
          </w:p>
          <w:p w:rsidR="000A4D69" w:rsidRDefault="000A4D69" w:rsidP="00FA5036">
            <w:pPr>
              <w:tabs>
                <w:tab w:val="left" w:pos="380"/>
                <w:tab w:val="left" w:pos="567"/>
              </w:tabs>
              <w:ind w:left="380" w:hanging="380"/>
              <w:rPr>
                <w:rFonts w:ascii="Arial" w:hAnsi="Arial"/>
                <w:sz w:val="20"/>
              </w:rPr>
            </w:pPr>
          </w:p>
          <w:p w:rsidR="000A4D69" w:rsidRDefault="008A2F14" w:rsidP="00FA5036">
            <w:pPr>
              <w:tabs>
                <w:tab w:val="left" w:pos="380"/>
                <w:tab w:val="left" w:pos="567"/>
              </w:tabs>
              <w:ind w:left="380" w:hanging="380"/>
              <w:rPr>
                <w:rFonts w:ascii="Arial" w:hAnsi="Arial"/>
                <w:sz w:val="20"/>
              </w:rPr>
            </w:pPr>
            <w:r w:rsidRPr="00FA5036">
              <w:rPr>
                <w:rFonts w:ascii="Arial" w:hAnsi="Arial"/>
                <w:sz w:val="20"/>
              </w:rPr>
              <w:t>7,</w:t>
            </w:r>
            <w:r w:rsidR="000C5495">
              <w:rPr>
                <w:rFonts w:ascii="Arial" w:hAnsi="Arial"/>
                <w:sz w:val="20"/>
              </w:rPr>
              <w:t xml:space="preserve"> </w:t>
            </w:r>
            <w:r w:rsidRPr="00FA5036">
              <w:rPr>
                <w:rFonts w:ascii="Arial" w:hAnsi="Arial"/>
                <w:sz w:val="20"/>
              </w:rPr>
              <w:t xml:space="preserve">8 </w:t>
            </w:r>
            <w:r w:rsidR="000A4D69">
              <w:rPr>
                <w:rFonts w:ascii="Arial" w:hAnsi="Arial"/>
                <w:sz w:val="20"/>
              </w:rPr>
              <w:t>Schon seit 1927 wird Impfstoffen Aluminiumhydroxid beigefügt, das aber nicht von allen Lebewesen gleich gut abgebaut wird und zu abnormen Reaktionen führen kann.</w:t>
            </w:r>
          </w:p>
          <w:p w:rsidR="000A4D69" w:rsidRDefault="000A4D69" w:rsidP="00FA5036">
            <w:pPr>
              <w:tabs>
                <w:tab w:val="left" w:pos="380"/>
                <w:tab w:val="left" w:pos="567"/>
              </w:tabs>
              <w:ind w:left="380" w:hanging="380"/>
              <w:rPr>
                <w:rFonts w:ascii="Arial" w:hAnsi="Arial"/>
                <w:sz w:val="20"/>
              </w:rPr>
            </w:pPr>
          </w:p>
          <w:p w:rsidR="000A4D69" w:rsidRPr="00FA5036" w:rsidRDefault="008A2F14" w:rsidP="00FA5036">
            <w:pPr>
              <w:tabs>
                <w:tab w:val="left" w:pos="380"/>
                <w:tab w:val="left" w:pos="567"/>
              </w:tabs>
              <w:ind w:left="380" w:hanging="380"/>
              <w:rPr>
                <w:rFonts w:ascii="Arial" w:hAnsi="Arial"/>
                <w:sz w:val="20"/>
              </w:rPr>
            </w:pPr>
            <w:r w:rsidRPr="00FA5036">
              <w:rPr>
                <w:rFonts w:ascii="Arial" w:hAnsi="Arial"/>
                <w:sz w:val="20"/>
              </w:rPr>
              <w:t xml:space="preserve">1-8 </w:t>
            </w:r>
            <w:r w:rsidR="000A4D69">
              <w:rPr>
                <w:rFonts w:ascii="Arial" w:hAnsi="Arial"/>
                <w:sz w:val="20"/>
              </w:rPr>
              <w:t xml:space="preserve"> Die Fachwelt ist sich einig, dass in allen sensiblen Lebenslagen aluminiumhaltige Zusatzstoffe einer sorgfältigen Sicherheitsprüfung unterzogen werden sollten.</w:t>
            </w:r>
          </w:p>
        </w:tc>
        <w:tc>
          <w:tcPr>
            <w:tcW w:w="3334" w:type="dxa"/>
            <w:tcBorders>
              <w:left w:val="single" w:sz="4" w:space="0" w:color="auto"/>
              <w:bottom w:val="nil"/>
            </w:tcBorders>
          </w:tcPr>
          <w:p w:rsidR="00CD3053" w:rsidRDefault="00CD3053" w:rsidP="00800F2E">
            <w:pPr>
              <w:rPr>
                <w:rFonts w:ascii="Arial" w:hAnsi="Arial"/>
                <w:b/>
                <w:sz w:val="20"/>
                <w:szCs w:val="20"/>
              </w:rPr>
            </w:pPr>
          </w:p>
          <w:p w:rsidR="000A4D69" w:rsidRDefault="00252F32" w:rsidP="00800F2E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Im Film wird der Ausdruck </w:t>
            </w:r>
            <w:r w:rsidR="000C186A">
              <w:rPr>
                <w:rFonts w:ascii="Arial" w:hAnsi="Arial"/>
                <w:b/>
                <w:sz w:val="20"/>
                <w:szCs w:val="20"/>
              </w:rPr>
              <w:t>«</w:t>
            </w:r>
            <w:proofErr w:type="spellStart"/>
            <w:r w:rsidR="000C186A">
              <w:rPr>
                <w:rFonts w:ascii="Arial" w:hAnsi="Arial"/>
                <w:b/>
                <w:sz w:val="20"/>
                <w:szCs w:val="20"/>
              </w:rPr>
              <w:t>d</w:t>
            </w:r>
            <w:r w:rsidR="000C5495">
              <w:rPr>
                <w:rFonts w:ascii="Arial" w:hAnsi="Arial"/>
                <w:b/>
                <w:sz w:val="20"/>
                <w:szCs w:val="20"/>
              </w:rPr>
              <w:t>irty</w:t>
            </w:r>
            <w:proofErr w:type="spellEnd"/>
            <w:r w:rsidR="000C5495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proofErr w:type="spellStart"/>
            <w:r w:rsidR="000C5495">
              <w:rPr>
                <w:rFonts w:ascii="Arial" w:hAnsi="Arial"/>
                <w:b/>
                <w:sz w:val="20"/>
                <w:szCs w:val="20"/>
              </w:rPr>
              <w:t>little</w:t>
            </w:r>
            <w:proofErr w:type="spellEnd"/>
            <w:r w:rsidR="000C5495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proofErr w:type="spellStart"/>
            <w:r w:rsidR="000C5495" w:rsidRPr="00A16CA4">
              <w:rPr>
                <w:rFonts w:ascii="Arial" w:hAnsi="Arial"/>
                <w:b/>
                <w:sz w:val="20"/>
                <w:szCs w:val="20"/>
              </w:rPr>
              <w:t>secret</w:t>
            </w:r>
            <w:proofErr w:type="spellEnd"/>
            <w:r w:rsidR="000C5495" w:rsidRPr="00A16CA4">
              <w:rPr>
                <w:rFonts w:ascii="Arial" w:hAnsi="Arial"/>
                <w:b/>
                <w:sz w:val="20"/>
                <w:szCs w:val="20"/>
              </w:rPr>
              <w:t>»</w:t>
            </w:r>
            <w:r w:rsidRPr="00A16CA4">
              <w:rPr>
                <w:rFonts w:ascii="Arial" w:hAnsi="Arial"/>
                <w:b/>
                <w:sz w:val="20"/>
                <w:szCs w:val="20"/>
              </w:rPr>
              <w:t xml:space="preserve"> verwendet.</w:t>
            </w:r>
            <w:r w:rsidR="00E762AB" w:rsidRPr="00A16CA4">
              <w:rPr>
                <w:rFonts w:ascii="Arial" w:hAnsi="Arial"/>
                <w:b/>
                <w:sz w:val="20"/>
                <w:szCs w:val="20"/>
              </w:rPr>
              <w:t xml:space="preserve"> Was ist mit diesem </w:t>
            </w:r>
            <w:r w:rsidR="00A16CA4" w:rsidRPr="00A16CA4">
              <w:rPr>
                <w:rFonts w:ascii="Arial" w:hAnsi="Arial"/>
                <w:b/>
                <w:sz w:val="20"/>
                <w:szCs w:val="20"/>
              </w:rPr>
              <w:t>«</w:t>
            </w:r>
            <w:r w:rsidR="00E762AB" w:rsidRPr="00A16CA4">
              <w:rPr>
                <w:rFonts w:ascii="Arial" w:hAnsi="Arial"/>
                <w:b/>
                <w:sz w:val="20"/>
                <w:szCs w:val="20"/>
              </w:rPr>
              <w:t>schmutzigen</w:t>
            </w:r>
            <w:r w:rsidR="00A16CA4" w:rsidRPr="00A16CA4">
              <w:rPr>
                <w:rFonts w:ascii="Arial" w:hAnsi="Arial"/>
                <w:b/>
                <w:sz w:val="20"/>
                <w:szCs w:val="20"/>
              </w:rPr>
              <w:t xml:space="preserve"> kleinen Geheimnis»</w:t>
            </w:r>
            <w:r>
              <w:rPr>
                <w:rFonts w:ascii="Arial" w:hAnsi="Arial"/>
                <w:b/>
                <w:sz w:val="20"/>
                <w:szCs w:val="20"/>
              </w:rPr>
              <w:t xml:space="preserve"> gemeint?</w:t>
            </w:r>
          </w:p>
          <w:p w:rsidR="00252F32" w:rsidRDefault="00252F32" w:rsidP="00800F2E">
            <w:pPr>
              <w:rPr>
                <w:rFonts w:ascii="Arial" w:hAnsi="Arial"/>
                <w:b/>
                <w:sz w:val="20"/>
                <w:szCs w:val="20"/>
              </w:rPr>
            </w:pPr>
          </w:p>
          <w:p w:rsidR="007E2420" w:rsidRDefault="00252F32" w:rsidP="00800F2E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1663700" cy="943610"/>
                  <wp:effectExtent l="0" t="0" r="12700" b="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F32" w:rsidRDefault="00252F32" w:rsidP="00800F2E">
            <w:pPr>
              <w:rPr>
                <w:rFonts w:ascii="Arial" w:hAnsi="Arial"/>
                <w:b/>
                <w:sz w:val="20"/>
                <w:szCs w:val="20"/>
              </w:rPr>
            </w:pPr>
          </w:p>
          <w:p w:rsidR="00252F32" w:rsidRPr="008A2F14" w:rsidRDefault="008A2F14" w:rsidP="00CF4CEC">
            <w:pPr>
              <w:rPr>
                <w:rFonts w:ascii="Arial" w:hAnsi="Arial"/>
                <w:b/>
                <w:sz w:val="20"/>
                <w:szCs w:val="20"/>
              </w:rPr>
            </w:pPr>
            <w:r w:rsidRPr="008A2F14">
              <w:rPr>
                <w:rFonts w:ascii="Arial" w:hAnsi="Arial"/>
                <w:sz w:val="20"/>
                <w:szCs w:val="20"/>
              </w:rPr>
              <w:t>Aluminium</w:t>
            </w:r>
            <w:r>
              <w:rPr>
                <w:rFonts w:ascii="Arial" w:hAnsi="Arial"/>
                <w:sz w:val="20"/>
                <w:szCs w:val="20"/>
              </w:rPr>
              <w:t xml:space="preserve"> wird </w:t>
            </w:r>
            <w:r w:rsidR="00CF4CEC">
              <w:rPr>
                <w:rFonts w:ascii="Arial" w:hAnsi="Arial"/>
                <w:sz w:val="20"/>
                <w:szCs w:val="20"/>
              </w:rPr>
              <w:t xml:space="preserve">Impfstoffen </w:t>
            </w:r>
            <w:r>
              <w:rPr>
                <w:rFonts w:ascii="Arial" w:hAnsi="Arial"/>
                <w:sz w:val="20"/>
                <w:szCs w:val="20"/>
              </w:rPr>
              <w:t>zur Erhöhung der Wirkung beigefügt. Warum diese so besser wirken und was mit dem Alu</w:t>
            </w:r>
            <w:r w:rsidR="00CF4CEC">
              <w:rPr>
                <w:rFonts w:ascii="Arial" w:hAnsi="Arial"/>
                <w:sz w:val="20"/>
                <w:szCs w:val="20"/>
              </w:rPr>
              <w:t>minium</w:t>
            </w:r>
            <w:r>
              <w:rPr>
                <w:rFonts w:ascii="Arial" w:hAnsi="Arial"/>
                <w:sz w:val="20"/>
                <w:szCs w:val="20"/>
              </w:rPr>
              <w:t xml:space="preserve"> im Körper passiert, weiss man nicht.</w:t>
            </w:r>
            <w:r w:rsidR="00CF4CEC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</w:tr>
      <w:tr w:rsidR="00750F39" w:rsidTr="00CF4CEC">
        <w:trPr>
          <w:trHeight w:val="81"/>
        </w:trPr>
        <w:tc>
          <w:tcPr>
            <w:tcW w:w="9356" w:type="dxa"/>
            <w:gridSpan w:val="2"/>
            <w:tcBorders>
              <w:top w:val="nil"/>
              <w:bottom w:val="nil"/>
            </w:tcBorders>
          </w:tcPr>
          <w:p w:rsidR="00750F39" w:rsidRDefault="00750F39" w:rsidP="00800F2E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</w:tr>
    </w:tbl>
    <w:p w:rsidR="0013574C" w:rsidRPr="00281935" w:rsidRDefault="0013574C" w:rsidP="00281935">
      <w:pPr>
        <w:tabs>
          <w:tab w:val="left" w:pos="5011"/>
        </w:tabs>
      </w:pPr>
    </w:p>
    <w:sectPr w:rsidR="0013574C" w:rsidRPr="00281935" w:rsidSect="001265E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671B" w:rsidRDefault="0024671B" w:rsidP="002D01FD">
      <w:pPr>
        <w:spacing w:after="0" w:line="240" w:lineRule="auto"/>
      </w:pPr>
      <w:r>
        <w:separator/>
      </w:r>
    </w:p>
  </w:endnote>
  <w:endnote w:type="continuationSeparator" w:id="0">
    <w:p w:rsidR="0024671B" w:rsidRDefault="0024671B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/>
    </w:tblPr>
    <w:tblGrid>
      <w:gridCol w:w="2754"/>
      <w:gridCol w:w="4633"/>
      <w:gridCol w:w="1969"/>
    </w:tblGrid>
    <w:tr w:rsidR="00352352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352352" w:rsidRPr="00E231F5" w:rsidRDefault="00352352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</w:t>
          </w:r>
          <w:proofErr w:type="spellStart"/>
          <w:r>
            <w:rPr>
              <w:rFonts w:ascii="Arial" w:hAnsi="Arial"/>
              <w:b/>
              <w:bCs/>
              <w:sz w:val="16"/>
              <w:szCs w:val="16"/>
            </w:rPr>
            <w:t>myschool</w:t>
          </w:r>
          <w:proofErr w:type="spellEnd"/>
        </w:p>
      </w:tc>
      <w:tc>
        <w:tcPr>
          <w:tcW w:w="4633" w:type="dxa"/>
          <w:shd w:val="clear" w:color="auto" w:fill="C7C0B9"/>
        </w:tcPr>
        <w:p w:rsidR="00352352" w:rsidRPr="00E231F5" w:rsidRDefault="00352352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352352" w:rsidRPr="00E231F5" w:rsidRDefault="00191B76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352352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F091A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352352"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EF091A" w:rsidRPr="00EF091A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352352" w:rsidRDefault="00352352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/>
    </w:tblPr>
    <w:tblGrid>
      <w:gridCol w:w="2754"/>
      <w:gridCol w:w="4633"/>
      <w:gridCol w:w="1969"/>
    </w:tblGrid>
    <w:tr w:rsidR="00352352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352352" w:rsidRPr="00E231F5" w:rsidRDefault="00352352" w:rsidP="00A017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</w:t>
          </w:r>
          <w:proofErr w:type="spellStart"/>
          <w:r>
            <w:rPr>
              <w:rFonts w:ascii="Arial" w:hAnsi="Arial"/>
              <w:b/>
              <w:bCs/>
              <w:sz w:val="16"/>
              <w:szCs w:val="16"/>
            </w:rPr>
            <w:t>myschool</w:t>
          </w:r>
          <w:proofErr w:type="spellEnd"/>
        </w:p>
      </w:tc>
      <w:tc>
        <w:tcPr>
          <w:tcW w:w="4633" w:type="dxa"/>
          <w:shd w:val="clear" w:color="auto" w:fill="C7C0B9"/>
          <w:vAlign w:val="center"/>
        </w:tcPr>
        <w:p w:rsidR="00352352" w:rsidRPr="00E231F5" w:rsidRDefault="00352352" w:rsidP="00A017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352352" w:rsidRPr="00E231F5" w:rsidRDefault="00191B76" w:rsidP="00A017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352352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0C186A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352352"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0C186A" w:rsidRPr="000C186A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352352" w:rsidRDefault="00352352" w:rsidP="00D93762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671B" w:rsidRDefault="0024671B" w:rsidP="002D01FD">
      <w:pPr>
        <w:spacing w:after="0" w:line="240" w:lineRule="auto"/>
      </w:pPr>
      <w:r>
        <w:separator/>
      </w:r>
    </w:p>
  </w:footnote>
  <w:footnote w:type="continuationSeparator" w:id="0">
    <w:p w:rsidR="0024671B" w:rsidRDefault="0024671B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engitternetz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/>
    </w:tblPr>
    <w:tblGrid>
      <w:gridCol w:w="3932"/>
      <w:gridCol w:w="1806"/>
      <w:gridCol w:w="3618"/>
    </w:tblGrid>
    <w:tr w:rsidR="00352352" w:rsidTr="00A017E3">
      <w:trPr>
        <w:trHeight w:hRule="exact" w:val="227"/>
      </w:trPr>
      <w:tc>
        <w:tcPr>
          <w:tcW w:w="9356" w:type="dxa"/>
          <w:gridSpan w:val="3"/>
        </w:tcPr>
        <w:p w:rsidR="00352352" w:rsidRPr="008103E2" w:rsidRDefault="00352352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352352" w:rsidTr="00566D69">
      <w:trPr>
        <w:trHeight w:hRule="exact" w:val="567"/>
      </w:trPr>
      <w:tc>
        <w:tcPr>
          <w:tcW w:w="3932" w:type="dxa"/>
          <w:vMerge w:val="restart"/>
        </w:tcPr>
        <w:p w:rsidR="00352352" w:rsidRDefault="00352352">
          <w:pPr>
            <w:pStyle w:val="Kopfzeile"/>
          </w:pPr>
          <w:r>
            <w:rPr>
              <w:noProof/>
              <w:lang w:val="de-DE" w:eastAsia="de-DE"/>
            </w:rPr>
            <w:drawing>
              <wp:inline distT="0" distB="0" distL="0" distR="0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352352" w:rsidRDefault="00352352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352352" w:rsidRPr="002D01FD" w:rsidRDefault="00352352" w:rsidP="0023433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1</w:t>
          </w:r>
          <w:r>
            <w:rPr>
              <w:rFonts w:ascii="Arial" w:hAnsi="Arial" w:cs="Arial"/>
              <w:b/>
              <w:sz w:val="24"/>
              <w:szCs w:val="24"/>
            </w:rPr>
            <w:br/>
          </w:r>
        </w:p>
      </w:tc>
    </w:tr>
    <w:tr w:rsidR="00352352" w:rsidTr="00566D69">
      <w:trPr>
        <w:trHeight w:hRule="exact" w:val="397"/>
      </w:trPr>
      <w:tc>
        <w:tcPr>
          <w:tcW w:w="3932" w:type="dxa"/>
          <w:vMerge/>
        </w:tcPr>
        <w:p w:rsidR="00352352" w:rsidRDefault="00352352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352352" w:rsidRDefault="00352352">
          <w:pPr>
            <w:pStyle w:val="Kopfzeile"/>
          </w:pPr>
        </w:p>
      </w:tc>
      <w:tc>
        <w:tcPr>
          <w:tcW w:w="3618" w:type="dxa"/>
          <w:vAlign w:val="bottom"/>
        </w:tcPr>
        <w:p w:rsidR="00352352" w:rsidRPr="002D01FD" w:rsidRDefault="00352352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352352" w:rsidTr="00104354">
      <w:trPr>
        <w:trHeight w:hRule="exact" w:val="227"/>
      </w:trPr>
      <w:tc>
        <w:tcPr>
          <w:tcW w:w="9356" w:type="dxa"/>
          <w:gridSpan w:val="3"/>
        </w:tcPr>
        <w:p w:rsidR="00352352" w:rsidRDefault="00352352">
          <w:pPr>
            <w:pStyle w:val="Kopfzeile"/>
          </w:pPr>
        </w:p>
      </w:tc>
    </w:tr>
    <w:tr w:rsidR="00352352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352352" w:rsidRPr="0005385A" w:rsidRDefault="00352352" w:rsidP="00E53CA0">
          <w:pPr>
            <w:pStyle w:val="Kopfzeile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Die Akte Aluminium – Das Aluminium-Zeitalter</w:t>
          </w:r>
        </w:p>
      </w:tc>
    </w:tr>
  </w:tbl>
  <w:p w:rsidR="00352352" w:rsidRDefault="0035235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engitternetz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/>
    </w:tblPr>
    <w:tblGrid>
      <w:gridCol w:w="2762"/>
      <w:gridCol w:w="170"/>
      <w:gridCol w:w="1000"/>
      <w:gridCol w:w="1806"/>
      <w:gridCol w:w="1872"/>
      <w:gridCol w:w="1746"/>
    </w:tblGrid>
    <w:tr w:rsidR="00352352" w:rsidTr="00FB2532">
      <w:trPr>
        <w:trHeight w:val="227"/>
      </w:trPr>
      <w:tc>
        <w:tcPr>
          <w:tcW w:w="9356" w:type="dxa"/>
          <w:gridSpan w:val="6"/>
          <w:vAlign w:val="center"/>
        </w:tcPr>
        <w:p w:rsidR="00352352" w:rsidRPr="00092BCF" w:rsidRDefault="00352352" w:rsidP="00FB253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352352" w:rsidTr="00FB2532">
      <w:trPr>
        <w:trHeight w:hRule="exact" w:val="567"/>
      </w:trPr>
      <w:tc>
        <w:tcPr>
          <w:tcW w:w="3932" w:type="dxa"/>
          <w:gridSpan w:val="3"/>
          <w:vMerge w:val="restart"/>
        </w:tcPr>
        <w:p w:rsidR="00352352" w:rsidRDefault="00352352" w:rsidP="00FB2532">
          <w:pPr>
            <w:pStyle w:val="Kopfzeile"/>
          </w:pPr>
          <w:r>
            <w:rPr>
              <w:noProof/>
              <w:lang w:val="de-DE" w:eastAsia="de-DE"/>
            </w:rPr>
            <w:drawing>
              <wp:inline distT="0" distB="0" distL="0" distR="0">
                <wp:extent cx="2412000" cy="613271"/>
                <wp:effectExtent l="0" t="0" r="762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352352" w:rsidRDefault="00352352" w:rsidP="00FB2532">
          <w:pPr>
            <w:pStyle w:val="Kopfzeile"/>
          </w:pPr>
        </w:p>
        <w:p w:rsidR="00352352" w:rsidRPr="0008046F" w:rsidRDefault="00352352" w:rsidP="00FB2532">
          <w:pPr>
            <w:jc w:val="center"/>
          </w:pPr>
        </w:p>
      </w:tc>
      <w:tc>
        <w:tcPr>
          <w:tcW w:w="3618" w:type="dxa"/>
          <w:gridSpan w:val="2"/>
          <w:vAlign w:val="bottom"/>
        </w:tcPr>
        <w:p w:rsidR="00352352" w:rsidRPr="002D01FD" w:rsidRDefault="00352352" w:rsidP="00800F2E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Lösungsblatt 4</w:t>
          </w:r>
          <w:r>
            <w:rPr>
              <w:rFonts w:ascii="Arial" w:hAnsi="Arial" w:cs="Arial"/>
              <w:b/>
              <w:sz w:val="24"/>
              <w:szCs w:val="24"/>
            </w:rPr>
            <w:br/>
          </w:r>
        </w:p>
      </w:tc>
    </w:tr>
    <w:tr w:rsidR="00352352" w:rsidTr="00FB2532">
      <w:trPr>
        <w:trHeight w:hRule="exact" w:val="397"/>
      </w:trPr>
      <w:tc>
        <w:tcPr>
          <w:tcW w:w="3932" w:type="dxa"/>
          <w:gridSpan w:val="3"/>
          <w:vMerge/>
        </w:tcPr>
        <w:p w:rsidR="00352352" w:rsidRDefault="00352352" w:rsidP="00FB2532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352352" w:rsidRDefault="00352352" w:rsidP="00FB2532">
          <w:pPr>
            <w:pStyle w:val="Kopfzeile"/>
          </w:pPr>
        </w:p>
      </w:tc>
      <w:tc>
        <w:tcPr>
          <w:tcW w:w="3618" w:type="dxa"/>
          <w:gridSpan w:val="2"/>
          <w:vAlign w:val="bottom"/>
        </w:tcPr>
        <w:p w:rsidR="00352352" w:rsidRPr="002D01FD" w:rsidRDefault="00352352" w:rsidP="00FB253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352352" w:rsidTr="00FB2532">
      <w:trPr>
        <w:trHeight w:hRule="exact" w:val="227"/>
      </w:trPr>
      <w:tc>
        <w:tcPr>
          <w:tcW w:w="9356" w:type="dxa"/>
          <w:gridSpan w:val="6"/>
        </w:tcPr>
        <w:p w:rsidR="00352352" w:rsidRPr="00092BCF" w:rsidRDefault="00352352" w:rsidP="006A24F5">
          <w:pPr>
            <w:pStyle w:val="Kopfzeile"/>
            <w:tabs>
              <w:tab w:val="clear" w:pos="4536"/>
              <w:tab w:val="clear" w:pos="9072"/>
              <w:tab w:val="left" w:pos="4151"/>
            </w:tabs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ab/>
          </w:r>
        </w:p>
      </w:tc>
    </w:tr>
    <w:tr w:rsidR="00352352" w:rsidTr="00FB2532">
      <w:trPr>
        <w:trHeight w:hRule="exact" w:val="227"/>
      </w:trPr>
      <w:tc>
        <w:tcPr>
          <w:tcW w:w="2762" w:type="dxa"/>
          <w:vMerge w:val="restart"/>
          <w:vAlign w:val="center"/>
        </w:tcPr>
        <w:p w:rsidR="00352352" w:rsidRDefault="00352352" w:rsidP="00FB2532">
          <w:pPr>
            <w:pStyle w:val="Kopfzeile"/>
          </w:pPr>
          <w:r>
            <w:rPr>
              <w:noProof/>
              <w:lang w:val="de-DE" w:eastAsia="de-DE"/>
            </w:rPr>
            <w:drawing>
              <wp:inline distT="0" distB="0" distL="0" distR="0">
                <wp:extent cx="1724154" cy="972599"/>
                <wp:effectExtent l="0" t="0" r="3175" b="0"/>
                <wp:docPr id="6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4154" cy="9725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</w:tcPr>
        <w:p w:rsidR="00352352" w:rsidRDefault="00352352" w:rsidP="00FB2532">
          <w:pPr>
            <w:pStyle w:val="Kopfzeile"/>
          </w:pPr>
        </w:p>
      </w:tc>
      <w:tc>
        <w:tcPr>
          <w:tcW w:w="4678" w:type="dxa"/>
          <w:gridSpan w:val="3"/>
          <w:shd w:val="clear" w:color="auto" w:fill="C7C0B9"/>
          <w:vAlign w:val="center"/>
        </w:tcPr>
        <w:p w:rsidR="00352352" w:rsidRPr="002D01FD" w:rsidRDefault="00352352" w:rsidP="00FB2532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1746" w:type="dxa"/>
          <w:shd w:val="clear" w:color="auto" w:fill="C7C0B9"/>
          <w:vAlign w:val="center"/>
        </w:tcPr>
        <w:p w:rsidR="00352352" w:rsidRPr="002D01FD" w:rsidRDefault="00352352" w:rsidP="00FB2532">
          <w:pPr>
            <w:pStyle w:val="Kopfzeile"/>
            <w:jc w:val="right"/>
            <w:rPr>
              <w:rFonts w:ascii="Arial" w:hAnsi="Arial" w:cs="Arial"/>
              <w:sz w:val="18"/>
              <w:szCs w:val="18"/>
            </w:rPr>
          </w:pPr>
        </w:p>
      </w:tc>
    </w:tr>
    <w:tr w:rsidR="00352352" w:rsidTr="00FB2532">
      <w:trPr>
        <w:trHeight w:hRule="exact" w:val="680"/>
      </w:trPr>
      <w:tc>
        <w:tcPr>
          <w:tcW w:w="2762" w:type="dxa"/>
          <w:vMerge/>
        </w:tcPr>
        <w:p w:rsidR="00352352" w:rsidRDefault="00352352" w:rsidP="00FB2532">
          <w:pPr>
            <w:pStyle w:val="Kopfzeile"/>
          </w:pPr>
        </w:p>
      </w:tc>
      <w:tc>
        <w:tcPr>
          <w:tcW w:w="170" w:type="dxa"/>
          <w:vMerge/>
        </w:tcPr>
        <w:p w:rsidR="00352352" w:rsidRDefault="00352352" w:rsidP="00FB2532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bottom"/>
        </w:tcPr>
        <w:p w:rsidR="00352352" w:rsidRPr="00292AA1" w:rsidRDefault="00352352" w:rsidP="00CF4CEC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Die Akte Aluminium</w:t>
          </w:r>
          <w:r>
            <w:rPr>
              <w:rFonts w:ascii="Arial" w:hAnsi="Arial" w:cs="Arial"/>
              <w:b/>
              <w:sz w:val="24"/>
              <w:szCs w:val="24"/>
            </w:rPr>
            <w:br/>
          </w:r>
          <w:r w:rsidR="00CF4CEC">
            <w:rPr>
              <w:rFonts w:ascii="Arial" w:hAnsi="Arial" w:cs="Arial"/>
              <w:sz w:val="20"/>
              <w:szCs w:val="20"/>
            </w:rPr>
            <w:t xml:space="preserve">4. </w:t>
          </w:r>
          <w:r w:rsidRPr="00800F2E">
            <w:rPr>
              <w:rFonts w:ascii="Arial" w:hAnsi="Arial" w:cs="Arial"/>
              <w:sz w:val="20"/>
              <w:szCs w:val="20"/>
            </w:rPr>
            <w:t>Gesundheitsrisiken und Forschung</w:t>
          </w:r>
        </w:p>
      </w:tc>
    </w:tr>
    <w:tr w:rsidR="00352352" w:rsidTr="00FB2532">
      <w:trPr>
        <w:trHeight w:hRule="exact" w:val="567"/>
      </w:trPr>
      <w:tc>
        <w:tcPr>
          <w:tcW w:w="2762" w:type="dxa"/>
          <w:vMerge/>
        </w:tcPr>
        <w:p w:rsidR="00352352" w:rsidRDefault="00352352" w:rsidP="00FB2532">
          <w:pPr>
            <w:pStyle w:val="Kopfzeile"/>
          </w:pPr>
        </w:p>
      </w:tc>
      <w:tc>
        <w:tcPr>
          <w:tcW w:w="170" w:type="dxa"/>
          <w:vMerge/>
        </w:tcPr>
        <w:p w:rsidR="00352352" w:rsidRDefault="00352352" w:rsidP="00FB2532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center"/>
        </w:tcPr>
        <w:p w:rsidR="00352352" w:rsidRPr="00566D69" w:rsidRDefault="00352352" w:rsidP="00062C7D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15:39</w:t>
          </w:r>
          <w:r w:rsidRPr="00566D69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352352" w:rsidRDefault="0035235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2243E"/>
    <w:multiLevelType w:val="hybridMultilevel"/>
    <w:tmpl w:val="95B83E0C"/>
    <w:lvl w:ilvl="0" w:tplc="0B7605E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95A4B96"/>
    <w:multiLevelType w:val="hybridMultilevel"/>
    <w:tmpl w:val="C36216B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72B313C"/>
    <w:multiLevelType w:val="hybridMultilevel"/>
    <w:tmpl w:val="87C61EB6"/>
    <w:lvl w:ilvl="0" w:tplc="7EF8814A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9E3E97"/>
    <w:multiLevelType w:val="hybridMultilevel"/>
    <w:tmpl w:val="1E16A9C4"/>
    <w:lvl w:ilvl="0" w:tplc="9828DC7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B505DFB"/>
    <w:multiLevelType w:val="hybridMultilevel"/>
    <w:tmpl w:val="2FE4B1A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F57737"/>
    <w:multiLevelType w:val="hybridMultilevel"/>
    <w:tmpl w:val="D486C712"/>
    <w:lvl w:ilvl="0" w:tplc="30EE673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BB1290F"/>
    <w:multiLevelType w:val="hybridMultilevel"/>
    <w:tmpl w:val="9266010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5"/>
  </w:num>
  <w:num w:numId="4">
    <w:abstractNumId w:val="7"/>
  </w:num>
  <w:num w:numId="5">
    <w:abstractNumId w:val="0"/>
  </w:num>
  <w:num w:numId="6">
    <w:abstractNumId w:val="2"/>
  </w:num>
  <w:num w:numId="7">
    <w:abstractNumId w:val="3"/>
  </w:num>
  <w:num w:numId="8">
    <w:abstractNumId w:val="6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05385A"/>
    <w:rsid w:val="00022D21"/>
    <w:rsid w:val="0005385A"/>
    <w:rsid w:val="00062C7D"/>
    <w:rsid w:val="00066B48"/>
    <w:rsid w:val="0008046F"/>
    <w:rsid w:val="00092BCF"/>
    <w:rsid w:val="000959C9"/>
    <w:rsid w:val="00096CDE"/>
    <w:rsid w:val="000A4D69"/>
    <w:rsid w:val="000C186A"/>
    <w:rsid w:val="000C5495"/>
    <w:rsid w:val="000D5E9B"/>
    <w:rsid w:val="000E09B5"/>
    <w:rsid w:val="000E4C4A"/>
    <w:rsid w:val="000F762A"/>
    <w:rsid w:val="000F7E59"/>
    <w:rsid w:val="00104354"/>
    <w:rsid w:val="001265E0"/>
    <w:rsid w:val="00133D1B"/>
    <w:rsid w:val="0013574C"/>
    <w:rsid w:val="001539C8"/>
    <w:rsid w:val="0016244E"/>
    <w:rsid w:val="00182CA3"/>
    <w:rsid w:val="00191B76"/>
    <w:rsid w:val="001A1BC1"/>
    <w:rsid w:val="001C08A5"/>
    <w:rsid w:val="001F0D6D"/>
    <w:rsid w:val="00203A78"/>
    <w:rsid w:val="002102C5"/>
    <w:rsid w:val="0021070D"/>
    <w:rsid w:val="002116D1"/>
    <w:rsid w:val="0023433D"/>
    <w:rsid w:val="0024671B"/>
    <w:rsid w:val="00252F32"/>
    <w:rsid w:val="0027244A"/>
    <w:rsid w:val="00281935"/>
    <w:rsid w:val="00282AFC"/>
    <w:rsid w:val="00292AA1"/>
    <w:rsid w:val="0029433A"/>
    <w:rsid w:val="002C1925"/>
    <w:rsid w:val="002C2D5C"/>
    <w:rsid w:val="002D01FD"/>
    <w:rsid w:val="002D4104"/>
    <w:rsid w:val="002D6B2A"/>
    <w:rsid w:val="00352352"/>
    <w:rsid w:val="00390D7E"/>
    <w:rsid w:val="004B19FD"/>
    <w:rsid w:val="004C3A80"/>
    <w:rsid w:val="004E1C12"/>
    <w:rsid w:val="00501059"/>
    <w:rsid w:val="00504FD5"/>
    <w:rsid w:val="00553723"/>
    <w:rsid w:val="00557133"/>
    <w:rsid w:val="00561646"/>
    <w:rsid w:val="00566837"/>
    <w:rsid w:val="00566D69"/>
    <w:rsid w:val="005C2AD7"/>
    <w:rsid w:val="005F6E4A"/>
    <w:rsid w:val="006067B7"/>
    <w:rsid w:val="00625D05"/>
    <w:rsid w:val="006645D2"/>
    <w:rsid w:val="006A24F5"/>
    <w:rsid w:val="006A5388"/>
    <w:rsid w:val="006A6076"/>
    <w:rsid w:val="006F060E"/>
    <w:rsid w:val="006F24EB"/>
    <w:rsid w:val="00716076"/>
    <w:rsid w:val="0071775E"/>
    <w:rsid w:val="00733F26"/>
    <w:rsid w:val="00750F39"/>
    <w:rsid w:val="00792690"/>
    <w:rsid w:val="007C193E"/>
    <w:rsid w:val="007D0810"/>
    <w:rsid w:val="007E2420"/>
    <w:rsid w:val="007E74A5"/>
    <w:rsid w:val="00800F2E"/>
    <w:rsid w:val="008103E2"/>
    <w:rsid w:val="00845ECF"/>
    <w:rsid w:val="008A2F14"/>
    <w:rsid w:val="008B4A93"/>
    <w:rsid w:val="008D01C5"/>
    <w:rsid w:val="008D3395"/>
    <w:rsid w:val="008D34D2"/>
    <w:rsid w:val="008E7CF6"/>
    <w:rsid w:val="009166F8"/>
    <w:rsid w:val="009710D0"/>
    <w:rsid w:val="009849AD"/>
    <w:rsid w:val="009E5686"/>
    <w:rsid w:val="00A017E3"/>
    <w:rsid w:val="00A101AC"/>
    <w:rsid w:val="00A16CA4"/>
    <w:rsid w:val="00A37F91"/>
    <w:rsid w:val="00A467C0"/>
    <w:rsid w:val="00A57709"/>
    <w:rsid w:val="00A57BA9"/>
    <w:rsid w:val="00A724DF"/>
    <w:rsid w:val="00A73114"/>
    <w:rsid w:val="00A75CA2"/>
    <w:rsid w:val="00A77F4B"/>
    <w:rsid w:val="00AA1919"/>
    <w:rsid w:val="00AC7CB6"/>
    <w:rsid w:val="00AE6888"/>
    <w:rsid w:val="00B12F9D"/>
    <w:rsid w:val="00B51D94"/>
    <w:rsid w:val="00B65CF1"/>
    <w:rsid w:val="00B819E8"/>
    <w:rsid w:val="00B82EDF"/>
    <w:rsid w:val="00B90CAE"/>
    <w:rsid w:val="00BC049A"/>
    <w:rsid w:val="00BE7F8A"/>
    <w:rsid w:val="00C074EB"/>
    <w:rsid w:val="00C349B5"/>
    <w:rsid w:val="00C6454C"/>
    <w:rsid w:val="00C90325"/>
    <w:rsid w:val="00CB4F7C"/>
    <w:rsid w:val="00CD0F54"/>
    <w:rsid w:val="00CD3053"/>
    <w:rsid w:val="00CE01AF"/>
    <w:rsid w:val="00CF4CEC"/>
    <w:rsid w:val="00D056E7"/>
    <w:rsid w:val="00D3267E"/>
    <w:rsid w:val="00D36C3A"/>
    <w:rsid w:val="00D60FCB"/>
    <w:rsid w:val="00D77C7C"/>
    <w:rsid w:val="00D80082"/>
    <w:rsid w:val="00D87D14"/>
    <w:rsid w:val="00D93762"/>
    <w:rsid w:val="00DB0E9D"/>
    <w:rsid w:val="00DC5410"/>
    <w:rsid w:val="00DD0E2D"/>
    <w:rsid w:val="00DD1909"/>
    <w:rsid w:val="00E001D3"/>
    <w:rsid w:val="00E46D74"/>
    <w:rsid w:val="00E53CA0"/>
    <w:rsid w:val="00E63ABD"/>
    <w:rsid w:val="00E762AB"/>
    <w:rsid w:val="00E84CEB"/>
    <w:rsid w:val="00E940D8"/>
    <w:rsid w:val="00EC580F"/>
    <w:rsid w:val="00EC6454"/>
    <w:rsid w:val="00EF091A"/>
    <w:rsid w:val="00EF363F"/>
    <w:rsid w:val="00F0198B"/>
    <w:rsid w:val="00F21B26"/>
    <w:rsid w:val="00F84D71"/>
    <w:rsid w:val="00F93A98"/>
    <w:rsid w:val="00FA5036"/>
    <w:rsid w:val="00FB2532"/>
    <w:rsid w:val="00FC39BC"/>
    <w:rsid w:val="00FF3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52F3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gitternetz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77C7C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77C7C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77C7C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77C7C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77C7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52F32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2D01FD"/>
  </w:style>
  <w:style w:type="paragraph" w:styleId="Fuzeile">
    <w:name w:val="footer"/>
    <w:basedOn w:val="Standard"/>
    <w:link w:val="FuzeileZeiche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Link">
    <w:name w:val="Hyperlink"/>
    <w:basedOn w:val="Absatz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4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840293-A45E-4332-850C-CD956F608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Informatik tpc ag</Company>
  <LinksUpToDate>false</LinksUpToDate>
  <CharactersWithSpaces>2057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Marriott, Steven</dc:creator>
  <cp:lastModifiedBy>Regula Wysling</cp:lastModifiedBy>
  <cp:revision>8</cp:revision>
  <cp:lastPrinted>2013-03-01T15:41:00Z</cp:lastPrinted>
  <dcterms:created xsi:type="dcterms:W3CDTF">2013-03-05T15:51:00Z</dcterms:created>
  <dcterms:modified xsi:type="dcterms:W3CDTF">2013-03-06T15:47:00Z</dcterms:modified>
</cp:coreProperties>
</file>