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49"/>
        <w:gridCol w:w="2022"/>
        <w:gridCol w:w="4185"/>
      </w:tblGrid>
      <w:tr w:rsidR="00CC08B7" w:rsidRPr="00C55FB5" w:rsidTr="006E0362">
        <w:tc>
          <w:tcPr>
            <w:tcW w:w="3149" w:type="dxa"/>
            <w:tcBorders>
              <w:bottom w:val="dotted" w:sz="4" w:space="0" w:color="auto"/>
              <w:right w:val="nil"/>
            </w:tcBorders>
          </w:tcPr>
          <w:p w:rsidR="006E0362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7DC66520" wp14:editId="3F228538">
                  <wp:extent cx="1800000" cy="1080000"/>
                  <wp:effectExtent l="0" t="0" r="0" b="635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034" w:rsidRPr="00C55FB5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bottom w:val="dotted" w:sz="4" w:space="0" w:color="auto"/>
              <w:righ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 xml:space="preserve">China ab 300 v. Chr.  </w:t>
            </w:r>
          </w:p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Unbekannte Mathem</w:t>
            </w:r>
            <w:r w:rsidRPr="003F142B">
              <w:rPr>
                <w:rFonts w:ascii="Arial" w:hAnsi="Arial"/>
                <w:sz w:val="18"/>
                <w:szCs w:val="18"/>
              </w:rPr>
              <w:t>a</w:t>
            </w:r>
            <w:r w:rsidRPr="003F142B">
              <w:rPr>
                <w:rFonts w:ascii="Arial" w:hAnsi="Arial"/>
                <w:sz w:val="18"/>
                <w:szCs w:val="18"/>
              </w:rPr>
              <w:t>tiker</w:t>
            </w:r>
          </w:p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Ching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Ju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Xiao</w:t>
            </w:r>
          </w:p>
          <w:p w:rsidR="002A6034" w:rsidRPr="003F142B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185" w:type="dxa"/>
            <w:tcBorders>
              <w:left w:val="nil"/>
              <w:bottom w:val="dotted" w:sz="4" w:space="0" w:color="auto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3F142B">
              <w:rPr>
                <w:rFonts w:ascii="Arial" w:hAnsi="Arial"/>
                <w:b/>
                <w:sz w:val="18"/>
                <w:szCs w:val="18"/>
              </w:rPr>
              <w:t>Mathematik im Kaiserreich</w:t>
            </w:r>
          </w:p>
          <w:p w:rsidR="002A6034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Dezimales Zahlensystem, bei welchem die Null fehlt</w:t>
            </w:r>
          </w:p>
          <w:p w:rsidR="002A6034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Planung nach dem Kalender mit geometr</w:t>
            </w:r>
            <w:r w:rsidRPr="003F142B">
              <w:rPr>
                <w:rFonts w:ascii="Arial" w:hAnsi="Arial"/>
                <w:sz w:val="18"/>
                <w:szCs w:val="18"/>
              </w:rPr>
              <w:t>i</w:t>
            </w:r>
            <w:r w:rsidRPr="003F142B">
              <w:rPr>
                <w:rFonts w:ascii="Arial" w:hAnsi="Arial"/>
                <w:sz w:val="18"/>
                <w:szCs w:val="18"/>
              </w:rPr>
              <w:t>scher Progression</w:t>
            </w:r>
          </w:p>
          <w:p w:rsidR="002A6034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Mathematik ist Grundlage des Staatsappar</w:t>
            </w:r>
            <w:r w:rsidRPr="003F142B">
              <w:rPr>
                <w:rFonts w:ascii="Arial" w:hAnsi="Arial"/>
                <w:sz w:val="18"/>
                <w:szCs w:val="18"/>
              </w:rPr>
              <w:t>a</w:t>
            </w:r>
            <w:r w:rsidRPr="003F142B">
              <w:rPr>
                <w:rFonts w:ascii="Arial" w:hAnsi="Arial"/>
                <w:sz w:val="18"/>
                <w:szCs w:val="18"/>
              </w:rPr>
              <w:t>tes</w:t>
            </w:r>
          </w:p>
          <w:p w:rsidR="002A6034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Mathematikbuch «Neun Kapitel» mit math</w:t>
            </w:r>
            <w:r w:rsidRPr="003F142B">
              <w:rPr>
                <w:rFonts w:ascii="Arial" w:hAnsi="Arial"/>
                <w:sz w:val="18"/>
                <w:szCs w:val="18"/>
              </w:rPr>
              <w:t>e</w:t>
            </w:r>
            <w:r w:rsidRPr="003F142B">
              <w:rPr>
                <w:rFonts w:ascii="Arial" w:hAnsi="Arial"/>
                <w:sz w:val="18"/>
                <w:szCs w:val="18"/>
              </w:rPr>
              <w:t>matischen Gleichungen</w:t>
            </w:r>
          </w:p>
          <w:p w:rsidR="002A6034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Entdeckung des chinesischen Restsatzes</w:t>
            </w:r>
          </w:p>
          <w:p w:rsidR="00CC08B7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Quadratische und kubische Gleichungen (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Ching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Ju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Xiao)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CC08B7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4C9A25F2" wp14:editId="50AE9D10">
                  <wp:extent cx="1800000" cy="1080000"/>
                  <wp:effectExtent l="0" t="0" r="0" b="6350"/>
                  <wp:docPr id="1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034" w:rsidRPr="00C55FB5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Indien um 600</w:t>
            </w:r>
          </w:p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Unbekannte Mathem</w:t>
            </w:r>
            <w:r w:rsidRPr="003F142B">
              <w:rPr>
                <w:rFonts w:ascii="Arial" w:hAnsi="Arial"/>
                <w:sz w:val="18"/>
                <w:szCs w:val="18"/>
              </w:rPr>
              <w:t>a</w:t>
            </w:r>
            <w:r w:rsidRPr="003F142B">
              <w:rPr>
                <w:rFonts w:ascii="Arial" w:hAnsi="Arial"/>
                <w:sz w:val="18"/>
                <w:szCs w:val="18"/>
              </w:rPr>
              <w:t>tiker</w:t>
            </w:r>
          </w:p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Brahmgupta</w:t>
            </w:r>
            <w:proofErr w:type="spellEnd"/>
          </w:p>
          <w:p w:rsidR="00CC08B7" w:rsidRPr="003F142B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185" w:type="dxa"/>
            <w:tcBorders>
              <w:lef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3F142B">
              <w:rPr>
                <w:rFonts w:ascii="Arial" w:hAnsi="Arial"/>
                <w:b/>
                <w:sz w:val="18"/>
                <w:szCs w:val="18"/>
              </w:rPr>
              <w:t>Die Entdeckung der Null</w:t>
            </w:r>
          </w:p>
          <w:p w:rsidR="002A6034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Die Entdeckung und der Gebrauch der Zahl Null</w:t>
            </w:r>
          </w:p>
          <w:p w:rsidR="002A6034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Brahmgupta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stellte Regeln für das Rechnen mit Null auf</w:t>
            </w:r>
          </w:p>
          <w:p w:rsidR="00CC08B7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Brahmgupta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 löste quadratische Gleichungen mit zwei Unbekannten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28717FEC" wp14:editId="25454A8A">
                  <wp:extent cx="1800000" cy="1080000"/>
                  <wp:effectExtent l="0" t="0" r="0" b="6350"/>
                  <wp:docPr id="10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034" w:rsidRPr="00C55FB5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Indien um 600</w:t>
            </w:r>
          </w:p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Madhava</w:t>
            </w:r>
            <w:proofErr w:type="spellEnd"/>
          </w:p>
          <w:p w:rsidR="00CC08B7" w:rsidRPr="003F142B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185" w:type="dxa"/>
            <w:tcBorders>
              <w:lef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3F142B">
              <w:rPr>
                <w:rFonts w:ascii="Arial" w:hAnsi="Arial"/>
                <w:b/>
                <w:sz w:val="18"/>
                <w:szCs w:val="18"/>
              </w:rPr>
              <w:t>Trigonometrie</w:t>
            </w:r>
          </w:p>
          <w:p w:rsidR="00CC08B7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Madhava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untersuchte die Verbindung zw</w:t>
            </w:r>
            <w:r w:rsidRPr="003F142B">
              <w:rPr>
                <w:rFonts w:ascii="Arial" w:hAnsi="Arial"/>
                <w:sz w:val="18"/>
                <w:szCs w:val="18"/>
              </w:rPr>
              <w:t>i</w:t>
            </w:r>
            <w:r w:rsidRPr="003F142B">
              <w:rPr>
                <w:rFonts w:ascii="Arial" w:hAnsi="Arial"/>
                <w:sz w:val="18"/>
                <w:szCs w:val="18"/>
              </w:rPr>
              <w:t>schen den unendlichen Reihen und der Tr</w:t>
            </w:r>
            <w:r w:rsidRPr="003F142B">
              <w:rPr>
                <w:rFonts w:ascii="Arial" w:hAnsi="Arial"/>
                <w:sz w:val="18"/>
                <w:szCs w:val="18"/>
              </w:rPr>
              <w:t>i</w:t>
            </w:r>
            <w:r w:rsidRPr="003F142B">
              <w:rPr>
                <w:rFonts w:ascii="Arial" w:hAnsi="Arial"/>
                <w:sz w:val="18"/>
                <w:szCs w:val="18"/>
              </w:rPr>
              <w:t>gonometrie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17EDED1F" wp14:editId="1DAE88D1">
                  <wp:extent cx="1800000" cy="1080000"/>
                  <wp:effectExtent l="0" t="0" r="0" b="6350"/>
                  <wp:docPr id="3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034" w:rsidRPr="00C55FB5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Indien um 600</w:t>
            </w:r>
          </w:p>
          <w:p w:rsidR="00CC08B7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Aryabhata</w:t>
            </w:r>
            <w:proofErr w:type="spellEnd"/>
          </w:p>
        </w:tc>
        <w:tc>
          <w:tcPr>
            <w:tcW w:w="4185" w:type="dxa"/>
            <w:tcBorders>
              <w:lef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3F142B">
              <w:rPr>
                <w:rFonts w:ascii="Arial" w:hAnsi="Arial"/>
                <w:b/>
                <w:sz w:val="18"/>
                <w:szCs w:val="18"/>
              </w:rPr>
              <w:t xml:space="preserve">Berechnung von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π</m:t>
              </m:r>
            </m:oMath>
          </w:p>
          <w:p w:rsidR="00CC08B7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Aryabhata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erfand eine Berechnungsmethode für den Wert von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π</m:t>
              </m:r>
            </m:oMath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06313E06" wp14:editId="2A251864">
                  <wp:extent cx="1800000" cy="1080001"/>
                  <wp:effectExtent l="0" t="0" r="0" b="635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lam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034" w:rsidRPr="00C55FB5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Persien um 800</w:t>
            </w:r>
          </w:p>
          <w:p w:rsidR="00CC08B7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Muhammed al-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Chwarizmi</w:t>
            </w:r>
            <w:proofErr w:type="spellEnd"/>
          </w:p>
        </w:tc>
        <w:tc>
          <w:tcPr>
            <w:tcW w:w="4185" w:type="dxa"/>
            <w:tcBorders>
              <w:lef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3F142B">
              <w:rPr>
                <w:rFonts w:ascii="Arial" w:hAnsi="Arial"/>
                <w:b/>
                <w:sz w:val="18"/>
                <w:szCs w:val="18"/>
              </w:rPr>
              <w:t>Algebra</w:t>
            </w:r>
          </w:p>
          <w:p w:rsidR="00CC08B7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Muhammed al-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Chwarizmi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erfand die Gra</w:t>
            </w:r>
            <w:r w:rsidRPr="003F142B">
              <w:rPr>
                <w:rFonts w:ascii="Arial" w:hAnsi="Arial"/>
                <w:sz w:val="18"/>
                <w:szCs w:val="18"/>
              </w:rPr>
              <w:t>m</w:t>
            </w:r>
            <w:r w:rsidRPr="003F142B">
              <w:rPr>
                <w:rFonts w:ascii="Arial" w:hAnsi="Arial"/>
                <w:sz w:val="18"/>
                <w:szCs w:val="18"/>
              </w:rPr>
              <w:t>matik der Mathematik – die Algebra.</w:t>
            </w:r>
          </w:p>
        </w:tc>
      </w:tr>
      <w:tr w:rsidR="009358B6" w:rsidRPr="00C55FB5" w:rsidTr="006E0362">
        <w:tc>
          <w:tcPr>
            <w:tcW w:w="3149" w:type="dxa"/>
            <w:tcBorders>
              <w:right w:val="nil"/>
            </w:tcBorders>
          </w:tcPr>
          <w:p w:rsidR="009358B6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lastRenderedPageBreak/>
              <w:drawing>
                <wp:inline distT="0" distB="0" distL="0" distR="0" wp14:anchorId="01605281" wp14:editId="6749C54D">
                  <wp:extent cx="1800000" cy="1080000"/>
                  <wp:effectExtent l="0" t="0" r="0" b="635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034" w:rsidRPr="00C55FB5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Italien 13. Jh.</w:t>
            </w:r>
          </w:p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Leonardo da Pisa</w:t>
            </w:r>
          </w:p>
          <w:p w:rsidR="009358B6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«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Fibonacci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>»</w:t>
            </w:r>
          </w:p>
        </w:tc>
        <w:tc>
          <w:tcPr>
            <w:tcW w:w="4185" w:type="dxa"/>
            <w:tcBorders>
              <w:lef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b/>
                <w:sz w:val="18"/>
                <w:szCs w:val="18"/>
              </w:rPr>
            </w:pPr>
            <w:r w:rsidRPr="003F142B">
              <w:rPr>
                <w:rFonts w:ascii="Arial" w:hAnsi="Arial"/>
                <w:b/>
                <w:sz w:val="18"/>
                <w:szCs w:val="18"/>
              </w:rPr>
              <w:t>Bedeutungslosigkeit der römischen Zahlen</w:t>
            </w:r>
          </w:p>
          <w:p w:rsidR="009358B6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Fibonacci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gilt als Importeur der 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indo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-arabischen Ziffern und Entdecker der 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Fib</w:t>
            </w:r>
            <w:r w:rsidRPr="003F142B">
              <w:rPr>
                <w:rFonts w:ascii="Arial" w:hAnsi="Arial"/>
                <w:sz w:val="18"/>
                <w:szCs w:val="18"/>
              </w:rPr>
              <w:t>o</w:t>
            </w:r>
            <w:r w:rsidRPr="003F142B">
              <w:rPr>
                <w:rFonts w:ascii="Arial" w:hAnsi="Arial"/>
                <w:sz w:val="18"/>
                <w:szCs w:val="18"/>
              </w:rPr>
              <w:t>nacci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>-Reihe.</w:t>
            </w:r>
          </w:p>
        </w:tc>
      </w:tr>
      <w:tr w:rsidR="0097208A" w:rsidRPr="00C55FB5" w:rsidTr="006E0362">
        <w:tc>
          <w:tcPr>
            <w:tcW w:w="3149" w:type="dxa"/>
            <w:tcBorders>
              <w:right w:val="nil"/>
            </w:tcBorders>
          </w:tcPr>
          <w:p w:rsidR="0097208A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4BD9FD85" wp14:editId="04DFAE76">
                  <wp:extent cx="1800000" cy="1080000"/>
                  <wp:effectExtent l="0" t="0" r="0" b="6350"/>
                  <wp:docPr id="2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034" w:rsidRPr="00C55FB5" w:rsidRDefault="002A6034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 xml:space="preserve">Italien 16. 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Jh</w:t>
            </w:r>
            <w:proofErr w:type="spellEnd"/>
          </w:p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Tartaglia</w:t>
            </w:r>
            <w:proofErr w:type="spellEnd"/>
          </w:p>
          <w:p w:rsidR="0097208A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Cardano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>/Ferrari</w:t>
            </w:r>
          </w:p>
        </w:tc>
        <w:tc>
          <w:tcPr>
            <w:tcW w:w="4185" w:type="dxa"/>
            <w:tcBorders>
              <w:left w:val="nil"/>
            </w:tcBorders>
          </w:tcPr>
          <w:p w:rsidR="002A6034" w:rsidRPr="003F142B" w:rsidRDefault="002A6034" w:rsidP="002A603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3F142B">
              <w:rPr>
                <w:rFonts w:ascii="Arial" w:hAnsi="Arial"/>
                <w:b/>
                <w:sz w:val="18"/>
                <w:szCs w:val="18"/>
              </w:rPr>
              <w:t>Kubische Gleichungen</w:t>
            </w:r>
          </w:p>
          <w:p w:rsidR="002A6034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Entwickelten ein allgemeines algebraisches Verfahren zum Lösen von kubischen Gle</w:t>
            </w:r>
            <w:r w:rsidRPr="003F142B">
              <w:rPr>
                <w:rFonts w:ascii="Arial" w:hAnsi="Arial"/>
                <w:sz w:val="18"/>
                <w:szCs w:val="18"/>
              </w:rPr>
              <w:t>i</w:t>
            </w:r>
            <w:r w:rsidRPr="003F142B">
              <w:rPr>
                <w:rFonts w:ascii="Arial" w:hAnsi="Arial"/>
                <w:sz w:val="18"/>
                <w:szCs w:val="18"/>
              </w:rPr>
              <w:t xml:space="preserve">chungen </w:t>
            </w:r>
          </w:p>
          <w:p w:rsidR="0097208A" w:rsidRPr="003F142B" w:rsidRDefault="002A6034" w:rsidP="002A6034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F142B">
              <w:rPr>
                <w:rFonts w:ascii="Arial" w:hAnsi="Arial"/>
                <w:sz w:val="18"/>
                <w:szCs w:val="18"/>
              </w:rPr>
              <w:t>Entwickelten ein Verfahren zur Lösung ko</w:t>
            </w:r>
            <w:r w:rsidRPr="003F142B">
              <w:rPr>
                <w:rFonts w:ascii="Arial" w:hAnsi="Arial"/>
                <w:sz w:val="18"/>
                <w:szCs w:val="18"/>
              </w:rPr>
              <w:t>m</w:t>
            </w:r>
            <w:r w:rsidRPr="003F142B">
              <w:rPr>
                <w:rFonts w:ascii="Arial" w:hAnsi="Arial"/>
                <w:sz w:val="18"/>
                <w:szCs w:val="18"/>
              </w:rPr>
              <w:t xml:space="preserve">plizierter Gleichungen 4. Grades und die </w:t>
            </w:r>
            <w:proofErr w:type="spellStart"/>
            <w:r w:rsidRPr="003F142B">
              <w:rPr>
                <w:rFonts w:ascii="Arial" w:hAnsi="Arial"/>
                <w:sz w:val="18"/>
                <w:szCs w:val="18"/>
              </w:rPr>
              <w:t>Ca</w:t>
            </w:r>
            <w:r w:rsidRPr="003F142B">
              <w:rPr>
                <w:rFonts w:ascii="Arial" w:hAnsi="Arial"/>
                <w:sz w:val="18"/>
                <w:szCs w:val="18"/>
              </w:rPr>
              <w:t>r</w:t>
            </w:r>
            <w:r w:rsidRPr="003F142B">
              <w:rPr>
                <w:rFonts w:ascii="Arial" w:hAnsi="Arial"/>
                <w:sz w:val="18"/>
                <w:szCs w:val="18"/>
              </w:rPr>
              <w:t>danische</w:t>
            </w:r>
            <w:proofErr w:type="spellEnd"/>
            <w:r w:rsidRPr="003F142B">
              <w:rPr>
                <w:rFonts w:ascii="Arial" w:hAnsi="Arial"/>
                <w:sz w:val="18"/>
                <w:szCs w:val="18"/>
              </w:rPr>
              <w:t xml:space="preserve"> Formel.</w:t>
            </w:r>
          </w:p>
        </w:tc>
      </w:tr>
    </w:tbl>
    <w:p w:rsidR="005B7EC5" w:rsidRPr="00F92083" w:rsidRDefault="005B7EC5" w:rsidP="00CC08B7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5B7EC5" w:rsidRPr="00F92083" w:rsidSect="001467F6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08A" w:rsidRDefault="0097208A">
      <w:r>
        <w:separator/>
      </w:r>
    </w:p>
  </w:endnote>
  <w:endnote w:type="continuationSeparator" w:id="0">
    <w:p w:rsidR="0097208A" w:rsidRDefault="0097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7208A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A4C1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A4C1C" w:rsidRPr="004A4C1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97208A" w:rsidRDefault="0097208A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7208A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A4C1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A4C1C" w:rsidRPr="004A4C1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97208A" w:rsidRDefault="0097208A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08A" w:rsidRDefault="0097208A">
      <w:r>
        <w:separator/>
      </w:r>
    </w:p>
  </w:footnote>
  <w:footnote w:type="continuationSeparator" w:id="0">
    <w:p w:rsidR="0097208A" w:rsidRDefault="00972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7208A" w:rsidTr="003E371A">
      <w:trPr>
        <w:trHeight w:hRule="exact" w:val="227"/>
      </w:trPr>
      <w:tc>
        <w:tcPr>
          <w:tcW w:w="9356" w:type="dxa"/>
          <w:gridSpan w:val="3"/>
        </w:tcPr>
        <w:p w:rsidR="0097208A" w:rsidRPr="008103E2" w:rsidRDefault="0097208A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97208A" w:rsidTr="003E371A">
      <w:trPr>
        <w:trHeight w:hRule="exact" w:val="567"/>
      </w:trPr>
      <w:tc>
        <w:tcPr>
          <w:tcW w:w="3932" w:type="dxa"/>
          <w:vMerge w:val="restart"/>
        </w:tcPr>
        <w:p w:rsidR="0097208A" w:rsidRDefault="0097208A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014B033" wp14:editId="44B868D2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7208A" w:rsidRDefault="0097208A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97208A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97208A" w:rsidRPr="002D01FD" w:rsidRDefault="00D5407F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97208A" w:rsidTr="003E371A">
      <w:trPr>
        <w:trHeight w:hRule="exact" w:val="397"/>
      </w:trPr>
      <w:tc>
        <w:tcPr>
          <w:tcW w:w="3932" w:type="dxa"/>
          <w:vMerge/>
        </w:tcPr>
        <w:p w:rsidR="0097208A" w:rsidRDefault="0097208A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97208A" w:rsidRPr="002D01FD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7208A" w:rsidTr="003E371A">
      <w:trPr>
        <w:trHeight w:hRule="exact" w:val="227"/>
      </w:trPr>
      <w:tc>
        <w:tcPr>
          <w:tcW w:w="9356" w:type="dxa"/>
          <w:gridSpan w:val="3"/>
        </w:tcPr>
        <w:p w:rsidR="0097208A" w:rsidRDefault="0097208A" w:rsidP="003E371A">
          <w:pPr>
            <w:pStyle w:val="Kopfzeile"/>
          </w:pPr>
        </w:p>
      </w:tc>
    </w:tr>
    <w:tr w:rsidR="0097208A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7208A" w:rsidRPr="0005385A" w:rsidRDefault="0097208A" w:rsidP="00D5407F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 xml:space="preserve">Die Geschichte der Mathematik – Die </w:t>
          </w:r>
          <w:r w:rsidR="00D5407F">
            <w:rPr>
              <w:rFonts w:ascii="Arial" w:hAnsi="Arial"/>
              <w:b/>
              <w:sz w:val="16"/>
              <w:szCs w:val="16"/>
            </w:rPr>
            <w:t>Genies des Ostens</w:t>
          </w:r>
        </w:p>
      </w:tc>
    </w:tr>
  </w:tbl>
  <w:p w:rsidR="0097208A" w:rsidRDefault="009720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D5407F" w:rsidTr="00323E73">
      <w:trPr>
        <w:trHeight w:val="227"/>
      </w:trPr>
      <w:tc>
        <w:tcPr>
          <w:tcW w:w="9356" w:type="dxa"/>
          <w:gridSpan w:val="5"/>
          <w:vAlign w:val="center"/>
        </w:tcPr>
        <w:p w:rsidR="00D5407F" w:rsidRPr="00092BCF" w:rsidRDefault="00D5407F" w:rsidP="00323E73">
          <w:pPr>
            <w:pStyle w:val="Kopfzeile"/>
            <w:rPr>
              <w:rFonts w:ascii="Arial" w:hAnsi="Arial"/>
              <w:sz w:val="20"/>
            </w:rPr>
          </w:pPr>
        </w:p>
      </w:tc>
    </w:tr>
    <w:tr w:rsidR="00D5407F" w:rsidTr="00323E73">
      <w:trPr>
        <w:trHeight w:hRule="exact" w:val="567"/>
      </w:trPr>
      <w:tc>
        <w:tcPr>
          <w:tcW w:w="3932" w:type="dxa"/>
          <w:gridSpan w:val="3"/>
          <w:vMerge w:val="restart"/>
        </w:tcPr>
        <w:p w:rsidR="00D5407F" w:rsidRDefault="00D5407F" w:rsidP="00323E7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A89F90B" wp14:editId="5A23EF84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D5407F" w:rsidRDefault="00D5407F" w:rsidP="00323E73">
          <w:pPr>
            <w:pStyle w:val="Kopfzeile"/>
          </w:pPr>
        </w:p>
        <w:p w:rsidR="00D5407F" w:rsidRPr="0008046F" w:rsidRDefault="00D5407F" w:rsidP="00323E73">
          <w:pPr>
            <w:jc w:val="center"/>
          </w:pPr>
        </w:p>
      </w:tc>
      <w:tc>
        <w:tcPr>
          <w:tcW w:w="3618" w:type="dxa"/>
          <w:vAlign w:val="bottom"/>
        </w:tcPr>
        <w:p w:rsidR="00D5407F" w:rsidRDefault="00D5407F" w:rsidP="00323E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D5407F" w:rsidRPr="002D01FD" w:rsidRDefault="00D5407F" w:rsidP="00323E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D5407F" w:rsidTr="00323E73">
      <w:trPr>
        <w:trHeight w:hRule="exact" w:val="397"/>
      </w:trPr>
      <w:tc>
        <w:tcPr>
          <w:tcW w:w="3932" w:type="dxa"/>
          <w:gridSpan w:val="3"/>
          <w:vMerge/>
        </w:tcPr>
        <w:p w:rsidR="00D5407F" w:rsidRDefault="00D5407F" w:rsidP="00323E73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D5407F" w:rsidRDefault="00D5407F" w:rsidP="00323E73">
          <w:pPr>
            <w:pStyle w:val="Kopfzeile"/>
          </w:pPr>
        </w:p>
      </w:tc>
      <w:tc>
        <w:tcPr>
          <w:tcW w:w="3618" w:type="dxa"/>
          <w:vAlign w:val="bottom"/>
        </w:tcPr>
        <w:p w:rsidR="00D5407F" w:rsidRPr="002D01FD" w:rsidRDefault="00D5407F" w:rsidP="00323E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5407F" w:rsidTr="00323E73">
      <w:trPr>
        <w:trHeight w:hRule="exact" w:val="227"/>
      </w:trPr>
      <w:tc>
        <w:tcPr>
          <w:tcW w:w="9356" w:type="dxa"/>
          <w:gridSpan w:val="5"/>
        </w:tcPr>
        <w:p w:rsidR="00D5407F" w:rsidRPr="00092BCF" w:rsidRDefault="00D5407F" w:rsidP="00323E73">
          <w:pPr>
            <w:pStyle w:val="Kopfzeile"/>
            <w:rPr>
              <w:rFonts w:ascii="Arial" w:hAnsi="Arial"/>
              <w:sz w:val="20"/>
            </w:rPr>
          </w:pPr>
        </w:p>
      </w:tc>
    </w:tr>
    <w:tr w:rsidR="00D5407F" w:rsidTr="00323E73">
      <w:trPr>
        <w:trHeight w:hRule="exact" w:val="227"/>
      </w:trPr>
      <w:tc>
        <w:tcPr>
          <w:tcW w:w="2762" w:type="dxa"/>
          <w:vMerge w:val="restart"/>
          <w:vAlign w:val="center"/>
        </w:tcPr>
        <w:p w:rsidR="00D5407F" w:rsidRDefault="00D5407F" w:rsidP="00323E7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FA87099" wp14:editId="6BF468A8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2_7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D5407F" w:rsidRDefault="00D5407F" w:rsidP="00323E73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D5407F" w:rsidRPr="002D01FD" w:rsidRDefault="00D5407F" w:rsidP="00323E7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Mathematik und Geschichte für Sek I und Sek II</w:t>
          </w:r>
        </w:p>
      </w:tc>
    </w:tr>
    <w:tr w:rsidR="00D5407F" w:rsidTr="00323E73">
      <w:trPr>
        <w:trHeight w:hRule="exact" w:val="567"/>
      </w:trPr>
      <w:tc>
        <w:tcPr>
          <w:tcW w:w="2762" w:type="dxa"/>
          <w:vMerge/>
        </w:tcPr>
        <w:p w:rsidR="00D5407F" w:rsidRDefault="00D5407F" w:rsidP="00323E73">
          <w:pPr>
            <w:pStyle w:val="Kopfzeile"/>
          </w:pPr>
        </w:p>
      </w:tc>
      <w:tc>
        <w:tcPr>
          <w:tcW w:w="170" w:type="dxa"/>
          <w:vMerge/>
        </w:tcPr>
        <w:p w:rsidR="00D5407F" w:rsidRDefault="00D5407F" w:rsidP="00323E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D5407F" w:rsidRPr="00292AA1" w:rsidRDefault="00D5407F" w:rsidP="00323E7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Geschichte der Mathematik</w:t>
          </w:r>
        </w:p>
      </w:tc>
    </w:tr>
    <w:tr w:rsidR="00D5407F" w:rsidTr="00323E73">
      <w:trPr>
        <w:trHeight w:hRule="exact" w:val="680"/>
      </w:trPr>
      <w:tc>
        <w:tcPr>
          <w:tcW w:w="2762" w:type="dxa"/>
          <w:vMerge/>
        </w:tcPr>
        <w:p w:rsidR="00D5407F" w:rsidRDefault="00D5407F" w:rsidP="00323E73">
          <w:pPr>
            <w:pStyle w:val="Kopfzeile"/>
          </w:pPr>
        </w:p>
      </w:tc>
      <w:tc>
        <w:tcPr>
          <w:tcW w:w="170" w:type="dxa"/>
          <w:vMerge/>
        </w:tcPr>
        <w:p w:rsidR="00D5407F" w:rsidRDefault="00D5407F" w:rsidP="00323E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D5407F" w:rsidRPr="009D5FA2" w:rsidRDefault="00D5407F" w:rsidP="00323E7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</w:t>
          </w:r>
          <w:r w:rsidRPr="009D5FA2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Die Genies des Ostens</w:t>
          </w:r>
        </w:p>
        <w:p w:rsidR="00D5407F" w:rsidRDefault="00D5407F" w:rsidP="00323E7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5407F" w:rsidRPr="00566D69" w:rsidRDefault="00D5407F" w:rsidP="00323E7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7208A" w:rsidRDefault="0097208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2154"/>
    <w:multiLevelType w:val="hybridMultilevel"/>
    <w:tmpl w:val="080871F4"/>
    <w:lvl w:ilvl="0" w:tplc="4554F53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2C2A45"/>
    <w:multiLevelType w:val="hybridMultilevel"/>
    <w:tmpl w:val="51581E38"/>
    <w:lvl w:ilvl="0" w:tplc="AD3EBC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8494B"/>
    <w:multiLevelType w:val="hybridMultilevel"/>
    <w:tmpl w:val="B9BABEBE"/>
    <w:lvl w:ilvl="0" w:tplc="FC968A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9"/>
  </w:num>
  <w:num w:numId="5">
    <w:abstractNumId w:val="18"/>
  </w:num>
  <w:num w:numId="6">
    <w:abstractNumId w:val="16"/>
  </w:num>
  <w:num w:numId="7">
    <w:abstractNumId w:val="9"/>
  </w:num>
  <w:num w:numId="8">
    <w:abstractNumId w:val="4"/>
  </w:num>
  <w:num w:numId="9">
    <w:abstractNumId w:val="17"/>
  </w:num>
  <w:num w:numId="10">
    <w:abstractNumId w:val="5"/>
  </w:num>
  <w:num w:numId="11">
    <w:abstractNumId w:val="13"/>
  </w:num>
  <w:num w:numId="12">
    <w:abstractNumId w:val="3"/>
  </w:num>
  <w:num w:numId="13">
    <w:abstractNumId w:val="6"/>
  </w:num>
  <w:num w:numId="14">
    <w:abstractNumId w:val="2"/>
  </w:num>
  <w:num w:numId="15">
    <w:abstractNumId w:val="15"/>
  </w:num>
  <w:num w:numId="16">
    <w:abstractNumId w:val="7"/>
  </w:num>
  <w:num w:numId="17">
    <w:abstractNumId w:val="20"/>
  </w:num>
  <w:num w:numId="18">
    <w:abstractNumId w:val="11"/>
  </w:num>
  <w:num w:numId="19">
    <w:abstractNumId w:val="1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740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B2"/>
    <w:rsid w:val="00012008"/>
    <w:rsid w:val="000249EE"/>
    <w:rsid w:val="00034C0B"/>
    <w:rsid w:val="00046687"/>
    <w:rsid w:val="000508C4"/>
    <w:rsid w:val="000542A1"/>
    <w:rsid w:val="00054A08"/>
    <w:rsid w:val="00056661"/>
    <w:rsid w:val="00065561"/>
    <w:rsid w:val="00073AB1"/>
    <w:rsid w:val="00085A93"/>
    <w:rsid w:val="00086C9A"/>
    <w:rsid w:val="00087330"/>
    <w:rsid w:val="00090A9C"/>
    <w:rsid w:val="00090FA0"/>
    <w:rsid w:val="000B73FE"/>
    <w:rsid w:val="000C21CF"/>
    <w:rsid w:val="000C578C"/>
    <w:rsid w:val="000E7F93"/>
    <w:rsid w:val="00101BE1"/>
    <w:rsid w:val="001065E3"/>
    <w:rsid w:val="00114139"/>
    <w:rsid w:val="001205C5"/>
    <w:rsid w:val="0013281A"/>
    <w:rsid w:val="00143CB8"/>
    <w:rsid w:val="001467F6"/>
    <w:rsid w:val="00166279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38AA"/>
    <w:rsid w:val="00233B90"/>
    <w:rsid w:val="00246829"/>
    <w:rsid w:val="002558F8"/>
    <w:rsid w:val="00257F9B"/>
    <w:rsid w:val="00263C4D"/>
    <w:rsid w:val="002A6034"/>
    <w:rsid w:val="002B11F1"/>
    <w:rsid w:val="002D00AC"/>
    <w:rsid w:val="002F2D5C"/>
    <w:rsid w:val="002F58BB"/>
    <w:rsid w:val="00313588"/>
    <w:rsid w:val="00323D0D"/>
    <w:rsid w:val="00323E82"/>
    <w:rsid w:val="00330A77"/>
    <w:rsid w:val="00336D76"/>
    <w:rsid w:val="003429F6"/>
    <w:rsid w:val="00347764"/>
    <w:rsid w:val="00367A3B"/>
    <w:rsid w:val="00383231"/>
    <w:rsid w:val="00386693"/>
    <w:rsid w:val="003944BE"/>
    <w:rsid w:val="003D05EC"/>
    <w:rsid w:val="003D4A61"/>
    <w:rsid w:val="003E371A"/>
    <w:rsid w:val="003E7DD1"/>
    <w:rsid w:val="003F142B"/>
    <w:rsid w:val="00410E4C"/>
    <w:rsid w:val="004162E1"/>
    <w:rsid w:val="0044293F"/>
    <w:rsid w:val="00452150"/>
    <w:rsid w:val="004617BB"/>
    <w:rsid w:val="00461BF0"/>
    <w:rsid w:val="00480092"/>
    <w:rsid w:val="00483BAA"/>
    <w:rsid w:val="00485C23"/>
    <w:rsid w:val="00497544"/>
    <w:rsid w:val="004A4C1C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B7EC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0362"/>
    <w:rsid w:val="006E2F5F"/>
    <w:rsid w:val="006F0AE2"/>
    <w:rsid w:val="00701D98"/>
    <w:rsid w:val="0070285A"/>
    <w:rsid w:val="00706920"/>
    <w:rsid w:val="007177EF"/>
    <w:rsid w:val="00766C9D"/>
    <w:rsid w:val="007710E0"/>
    <w:rsid w:val="0077741F"/>
    <w:rsid w:val="007776A8"/>
    <w:rsid w:val="007B0B1A"/>
    <w:rsid w:val="007D0F0A"/>
    <w:rsid w:val="007D6281"/>
    <w:rsid w:val="007F47DB"/>
    <w:rsid w:val="007F5172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2425"/>
    <w:rsid w:val="008C6C31"/>
    <w:rsid w:val="008D031B"/>
    <w:rsid w:val="008E3FCC"/>
    <w:rsid w:val="008F3811"/>
    <w:rsid w:val="00923690"/>
    <w:rsid w:val="00927027"/>
    <w:rsid w:val="009358B6"/>
    <w:rsid w:val="009362F4"/>
    <w:rsid w:val="00937B92"/>
    <w:rsid w:val="009463F4"/>
    <w:rsid w:val="00951C3A"/>
    <w:rsid w:val="00953C86"/>
    <w:rsid w:val="0097208A"/>
    <w:rsid w:val="009763F6"/>
    <w:rsid w:val="00976679"/>
    <w:rsid w:val="00976744"/>
    <w:rsid w:val="0098167D"/>
    <w:rsid w:val="00981A9C"/>
    <w:rsid w:val="0098392B"/>
    <w:rsid w:val="009B65BF"/>
    <w:rsid w:val="009B6AB6"/>
    <w:rsid w:val="009E3849"/>
    <w:rsid w:val="009F0855"/>
    <w:rsid w:val="00A02F03"/>
    <w:rsid w:val="00A120DD"/>
    <w:rsid w:val="00A20506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7551"/>
    <w:rsid w:val="00AD4CA7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5202"/>
    <w:rsid w:val="00C164DF"/>
    <w:rsid w:val="00C16AE0"/>
    <w:rsid w:val="00C20222"/>
    <w:rsid w:val="00C33582"/>
    <w:rsid w:val="00C3564F"/>
    <w:rsid w:val="00C365DE"/>
    <w:rsid w:val="00C3728A"/>
    <w:rsid w:val="00C37657"/>
    <w:rsid w:val="00C43BF6"/>
    <w:rsid w:val="00C52C83"/>
    <w:rsid w:val="00C61096"/>
    <w:rsid w:val="00C63FC8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08B7"/>
    <w:rsid w:val="00CC4B43"/>
    <w:rsid w:val="00CD31DF"/>
    <w:rsid w:val="00CE077F"/>
    <w:rsid w:val="00CE62FC"/>
    <w:rsid w:val="00D01C17"/>
    <w:rsid w:val="00D06954"/>
    <w:rsid w:val="00D13029"/>
    <w:rsid w:val="00D30DFC"/>
    <w:rsid w:val="00D31261"/>
    <w:rsid w:val="00D34455"/>
    <w:rsid w:val="00D359A5"/>
    <w:rsid w:val="00D45DAD"/>
    <w:rsid w:val="00D5407F"/>
    <w:rsid w:val="00D60AEC"/>
    <w:rsid w:val="00D63433"/>
    <w:rsid w:val="00D74C30"/>
    <w:rsid w:val="00D77DF1"/>
    <w:rsid w:val="00D80548"/>
    <w:rsid w:val="00D80E9D"/>
    <w:rsid w:val="00D866C4"/>
    <w:rsid w:val="00D9231C"/>
    <w:rsid w:val="00D93B37"/>
    <w:rsid w:val="00D941DA"/>
    <w:rsid w:val="00DA63D8"/>
    <w:rsid w:val="00DB05E1"/>
    <w:rsid w:val="00DC1020"/>
    <w:rsid w:val="00DC58B8"/>
    <w:rsid w:val="00DD05C2"/>
    <w:rsid w:val="00DD166A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09EF3-82F0-4386-9B92-A89252E2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CD2860F6.dotm</Template>
  <TotalTime>0</TotalTime>
  <Pages>2</Pages>
  <Words>197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1440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der Mathematik, Folge 2, Arbeitsblatt 2 Lösungen</dc:title>
  <dc:creator>MM</dc:creator>
  <cp:lastModifiedBy>Schneider, Nadja (SRF)</cp:lastModifiedBy>
  <cp:revision>5</cp:revision>
  <cp:lastPrinted>2012-09-23T15:27:00Z</cp:lastPrinted>
  <dcterms:created xsi:type="dcterms:W3CDTF">2013-02-07T09:59:00Z</dcterms:created>
  <dcterms:modified xsi:type="dcterms:W3CDTF">2013-05-28T13:03:00Z</dcterms:modified>
  <cp:category>Zuma Vorlage phe</cp:category>
</cp:coreProperties>
</file>