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93" w:rsidRDefault="00F65993">
      <w:bookmarkStart w:id="0" w:name="_GoBack"/>
      <w:bookmarkEnd w:id="0"/>
      <w:r>
        <w:t>Folge 5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139DD" w:rsidTr="001A0736">
        <w:tc>
          <w:tcPr>
            <w:tcW w:w="9212" w:type="dxa"/>
          </w:tcPr>
          <w:p w:rsidR="008139DD" w:rsidRPr="00DA2B45" w:rsidRDefault="008139DD" w:rsidP="008139D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Der Zoll und seine Aufgaben: </w:t>
            </w:r>
            <w:r w:rsidRPr="00DA2B45">
              <w:rPr>
                <w:rFonts w:asciiTheme="minorHAnsi" w:hAnsiTheme="minorHAnsi"/>
                <w:b/>
                <w:sz w:val="24"/>
                <w:szCs w:val="24"/>
              </w:rPr>
              <w:t xml:space="preserve">Edelmetallkontrolle </w:t>
            </w:r>
          </w:p>
        </w:tc>
      </w:tr>
    </w:tbl>
    <w:p w:rsidR="00B06B87" w:rsidRDefault="00B06B87" w:rsidP="00B06B87">
      <w:pPr>
        <w:rPr>
          <w:rFonts w:asciiTheme="minorHAnsi" w:hAnsiTheme="minorHAnsi"/>
          <w:b/>
          <w:sz w:val="28"/>
          <w:szCs w:val="28"/>
        </w:rPr>
      </w:pPr>
    </w:p>
    <w:p w:rsidR="00B06B87" w:rsidRPr="005D01C0" w:rsidRDefault="00B06B87" w:rsidP="00B06B87">
      <w:pPr>
        <w:jc w:val="both"/>
        <w:rPr>
          <w:i/>
          <w:sz w:val="24"/>
          <w:szCs w:val="24"/>
        </w:rPr>
      </w:pPr>
      <w:r w:rsidRPr="00E111C6">
        <w:rPr>
          <w:rFonts w:asciiTheme="minorHAnsi" w:hAnsiTheme="minorHAnsi"/>
          <w:sz w:val="24"/>
          <w:szCs w:val="24"/>
        </w:rPr>
        <w:t>Gold ist nach wie vor das beliebteste Edelmetall für die Herstellung wertvoller Schmuckst</w:t>
      </w:r>
      <w:r w:rsidRPr="00E111C6">
        <w:rPr>
          <w:rFonts w:asciiTheme="minorHAnsi" w:hAnsiTheme="minorHAnsi"/>
          <w:sz w:val="24"/>
          <w:szCs w:val="24"/>
        </w:rPr>
        <w:t>ü</w:t>
      </w:r>
      <w:r w:rsidRPr="00E111C6">
        <w:rPr>
          <w:rFonts w:asciiTheme="minorHAnsi" w:hAnsiTheme="minorHAnsi"/>
          <w:sz w:val="24"/>
          <w:szCs w:val="24"/>
        </w:rPr>
        <w:t>cke. Doch der angegebene Goldgehalt stimmt manchmal nicht mit der Wirklichkeit überein. Schweizer Juweliere wollen ihren Kunden aber nur echte Ware anbieten. Hier arbeitet der Zoll mit der Schweizerischen Edelmetallkontrolle zusammen.</w:t>
      </w:r>
      <w:r>
        <w:rPr>
          <w:rFonts w:asciiTheme="minorHAnsi" w:hAnsiTheme="minorHAnsi"/>
          <w:sz w:val="24"/>
          <w:szCs w:val="24"/>
        </w:rPr>
        <w:t xml:space="preserve"> Kontrolliert werden Schmuc</w:t>
      </w:r>
      <w:r>
        <w:rPr>
          <w:rFonts w:asciiTheme="minorHAnsi" w:hAnsiTheme="minorHAnsi"/>
          <w:sz w:val="24"/>
          <w:szCs w:val="24"/>
        </w:rPr>
        <w:t>k</w:t>
      </w:r>
      <w:r>
        <w:rPr>
          <w:rFonts w:asciiTheme="minorHAnsi" w:hAnsiTheme="minorHAnsi"/>
          <w:sz w:val="24"/>
          <w:szCs w:val="24"/>
        </w:rPr>
        <w:t xml:space="preserve">stücke in Silber, Gold, Platin und Palladium. </w:t>
      </w:r>
    </w:p>
    <w:p w:rsidR="00B06B87" w:rsidRDefault="00B06B87" w:rsidP="00B06B87">
      <w:pPr>
        <w:jc w:val="both"/>
        <w:rPr>
          <w:rFonts w:asciiTheme="minorHAnsi" w:hAnsiTheme="minorHAnsi"/>
          <w:i/>
          <w:sz w:val="24"/>
          <w:szCs w:val="24"/>
        </w:rPr>
      </w:pPr>
    </w:p>
    <w:p w:rsidR="00B06B87" w:rsidRPr="00EF468A" w:rsidRDefault="00B06B87" w:rsidP="00B06B87">
      <w:pPr>
        <w:jc w:val="both"/>
        <w:rPr>
          <w:rFonts w:asciiTheme="minorHAnsi" w:hAnsiTheme="minorHAnsi"/>
          <w:i/>
          <w:sz w:val="24"/>
          <w:szCs w:val="24"/>
        </w:rPr>
      </w:pPr>
    </w:p>
    <w:p w:rsidR="00B06B87" w:rsidRPr="00EF468A" w:rsidRDefault="00B06B87" w:rsidP="00B06B87">
      <w:pPr>
        <w:jc w:val="both"/>
        <w:rPr>
          <w:rFonts w:asciiTheme="minorHAnsi" w:hAnsiTheme="minorHAnsi"/>
          <w:i/>
          <w:sz w:val="24"/>
          <w:szCs w:val="24"/>
        </w:rPr>
      </w:pPr>
      <w:r w:rsidRPr="00EF468A">
        <w:rPr>
          <w:rFonts w:asciiTheme="minorHAnsi" w:hAnsiTheme="minorHAnsi"/>
          <w:i/>
          <w:sz w:val="24"/>
          <w:szCs w:val="24"/>
        </w:rPr>
        <w:t>Aufgabe 1:</w:t>
      </w:r>
    </w:p>
    <w:p w:rsidR="00B06B87" w:rsidRPr="00EF468A" w:rsidRDefault="00B06B87" w:rsidP="00B06B87">
      <w:pPr>
        <w:jc w:val="both"/>
        <w:rPr>
          <w:rFonts w:asciiTheme="minorHAnsi" w:hAnsiTheme="minorHAnsi"/>
          <w:i/>
          <w:sz w:val="12"/>
          <w:szCs w:val="12"/>
        </w:rPr>
      </w:pPr>
    </w:p>
    <w:p w:rsidR="00B06B87" w:rsidRPr="00E111C6" w:rsidRDefault="00B06B87" w:rsidP="00B06B8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Macht 4-er-Gruppen. Jede Person sucht im Internet Informationen zu einem der oben g</w:t>
      </w:r>
      <w:r>
        <w:rPr>
          <w:rFonts w:asciiTheme="minorHAnsi" w:hAnsiTheme="minorHAnsi"/>
          <w:i/>
          <w:sz w:val="24"/>
          <w:szCs w:val="24"/>
        </w:rPr>
        <w:t>e</w:t>
      </w:r>
      <w:r>
        <w:rPr>
          <w:rFonts w:asciiTheme="minorHAnsi" w:hAnsiTheme="minorHAnsi"/>
          <w:i/>
          <w:sz w:val="24"/>
          <w:szCs w:val="24"/>
        </w:rPr>
        <w:t>nannten Edelmetalle. Erzählt euch danach kurz und knapp, was ihr über euer Edelmetall he</w:t>
      </w:r>
      <w:r>
        <w:rPr>
          <w:rFonts w:asciiTheme="minorHAnsi" w:hAnsiTheme="minorHAnsi"/>
          <w:i/>
          <w:sz w:val="24"/>
          <w:szCs w:val="24"/>
        </w:rPr>
        <w:t>r</w:t>
      </w:r>
      <w:r>
        <w:rPr>
          <w:rFonts w:asciiTheme="minorHAnsi" w:hAnsiTheme="minorHAnsi"/>
          <w:i/>
          <w:sz w:val="24"/>
          <w:szCs w:val="24"/>
        </w:rPr>
        <w:t>ausgefunden habt.</w:t>
      </w:r>
    </w:p>
    <w:p w:rsidR="00B06B87" w:rsidRPr="009A557C" w:rsidRDefault="00B06B87" w:rsidP="00B06B87">
      <w:pPr>
        <w:jc w:val="both"/>
        <w:rPr>
          <w:rFonts w:asciiTheme="minorHAnsi" w:hAnsiTheme="minorHAnsi"/>
          <w:sz w:val="24"/>
          <w:szCs w:val="24"/>
        </w:rPr>
      </w:pPr>
    </w:p>
    <w:p w:rsidR="00B06B87" w:rsidRPr="009A557C" w:rsidRDefault="00B06B87" w:rsidP="00B06B87">
      <w:pPr>
        <w:jc w:val="both"/>
        <w:rPr>
          <w:rFonts w:asciiTheme="minorHAnsi" w:hAnsiTheme="minorHAnsi"/>
          <w:sz w:val="24"/>
          <w:szCs w:val="24"/>
        </w:rPr>
      </w:pPr>
    </w:p>
    <w:p w:rsidR="00B06B87" w:rsidRDefault="00B06B87" w:rsidP="00B06B87">
      <w:pPr>
        <w:jc w:val="both"/>
        <w:rPr>
          <w:rFonts w:asciiTheme="minorHAnsi" w:hAnsiTheme="minorHAnsi"/>
          <w:i/>
          <w:sz w:val="24"/>
          <w:szCs w:val="24"/>
        </w:rPr>
      </w:pPr>
      <w:r w:rsidRPr="00E111C6">
        <w:rPr>
          <w:rFonts w:asciiTheme="minorHAnsi" w:hAnsiTheme="minorHAnsi"/>
          <w:i/>
          <w:sz w:val="24"/>
          <w:szCs w:val="24"/>
        </w:rPr>
        <w:t>Aufgabe 2</w:t>
      </w:r>
      <w:r>
        <w:rPr>
          <w:rFonts w:asciiTheme="minorHAnsi" w:hAnsiTheme="minorHAnsi"/>
          <w:i/>
          <w:sz w:val="24"/>
          <w:szCs w:val="24"/>
        </w:rPr>
        <w:t>:</w:t>
      </w:r>
    </w:p>
    <w:p w:rsidR="00B06B87" w:rsidRPr="00E111C6" w:rsidRDefault="00B06B87" w:rsidP="00B06B87">
      <w:pPr>
        <w:jc w:val="both"/>
        <w:rPr>
          <w:rFonts w:asciiTheme="minorHAnsi" w:hAnsiTheme="minorHAnsi"/>
          <w:i/>
          <w:sz w:val="12"/>
          <w:szCs w:val="12"/>
        </w:rPr>
      </w:pPr>
    </w:p>
    <w:p w:rsidR="00B06B87" w:rsidRDefault="00B06B87" w:rsidP="00B06B87">
      <w:pPr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Macht 2-er-Gruppen. Erkläre deinem Partner / deiner Partnerin folgende Begriffe. Notiert euch in einem kurzen Satz, was gemeint ist:</w:t>
      </w:r>
    </w:p>
    <w:p w:rsidR="00B06B87" w:rsidRPr="00E111C6" w:rsidRDefault="00B06B87" w:rsidP="00B06B87">
      <w:pPr>
        <w:jc w:val="both"/>
        <w:rPr>
          <w:rFonts w:asciiTheme="minorHAnsi" w:hAnsiTheme="minorHAnsi"/>
          <w:i/>
          <w:sz w:val="24"/>
          <w:szCs w:val="24"/>
        </w:rPr>
      </w:pPr>
    </w:p>
    <w:p w:rsidR="00B06B87" w:rsidRDefault="00B06B87" w:rsidP="00B06B87">
      <w:pPr>
        <w:spacing w:line="420" w:lineRule="auto"/>
        <w:rPr>
          <w:rFonts w:asciiTheme="minorHAnsi" w:hAnsiTheme="minorHAnsi"/>
          <w:sz w:val="24"/>
          <w:szCs w:val="24"/>
        </w:rPr>
      </w:pPr>
      <w:r w:rsidRPr="00CB7848">
        <w:rPr>
          <w:rFonts w:asciiTheme="minorHAnsi" w:hAnsiTheme="minorHAnsi"/>
          <w:i/>
          <w:sz w:val="24"/>
          <w:szCs w:val="24"/>
        </w:rPr>
        <w:t>Feuerpr</w:t>
      </w:r>
      <w:r>
        <w:rPr>
          <w:rFonts w:asciiTheme="minorHAnsi" w:hAnsiTheme="minorHAnsi"/>
          <w:i/>
          <w:sz w:val="24"/>
          <w:szCs w:val="24"/>
        </w:rPr>
        <w:t>obe_______</w:t>
      </w:r>
      <w:r>
        <w:rPr>
          <w:rFonts w:asciiTheme="minorHAnsi" w:hAnsiTheme="minorHAnsi"/>
          <w:sz w:val="24"/>
          <w:szCs w:val="24"/>
        </w:rPr>
        <w:t>____________________________________________________</w:t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  <w:t>_______</w:t>
      </w:r>
    </w:p>
    <w:p w:rsidR="00B06B87" w:rsidRDefault="00B06B87" w:rsidP="00B06B87">
      <w:pPr>
        <w:spacing w:line="42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</w:t>
      </w:r>
    </w:p>
    <w:p w:rsidR="00B06B87" w:rsidRDefault="00B06B87" w:rsidP="00B06B87">
      <w:pPr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:rsidR="00B06B87" w:rsidRDefault="00B06B87" w:rsidP="00B06B87">
      <w:pPr>
        <w:spacing w:line="420" w:lineRule="auto"/>
        <w:jc w:val="right"/>
        <w:rPr>
          <w:rFonts w:asciiTheme="minorHAnsi" w:hAnsiTheme="minorHAnsi"/>
          <w:sz w:val="24"/>
          <w:szCs w:val="24"/>
        </w:rPr>
      </w:pPr>
      <w:r w:rsidRPr="009A557C">
        <w:rPr>
          <w:rFonts w:asciiTheme="minorHAnsi" w:hAnsiTheme="minorHAnsi"/>
          <w:i/>
          <w:sz w:val="24"/>
          <w:szCs w:val="24"/>
        </w:rPr>
        <w:t>Punze (Schweizer Punze / internationale Punze)</w:t>
      </w:r>
      <w:r>
        <w:rPr>
          <w:rFonts w:asciiTheme="minorHAnsi" w:hAnsiTheme="minorHAnsi"/>
          <w:sz w:val="24"/>
          <w:szCs w:val="24"/>
        </w:rPr>
        <w:t xml:space="preserve"> ____________________________________</w:t>
      </w:r>
    </w:p>
    <w:p w:rsidR="00B06B87" w:rsidRPr="006C3D80" w:rsidRDefault="00B06B87" w:rsidP="00B06B87">
      <w:pPr>
        <w:spacing w:line="420" w:lineRule="auto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B06B87" w:rsidRPr="009A557C" w:rsidRDefault="00B06B87" w:rsidP="00B06B87">
      <w:pPr>
        <w:jc w:val="both"/>
        <w:rPr>
          <w:rFonts w:asciiTheme="minorHAnsi" w:hAnsiTheme="minorHAnsi"/>
          <w:sz w:val="24"/>
          <w:szCs w:val="24"/>
        </w:rPr>
      </w:pPr>
    </w:p>
    <w:p w:rsidR="00B06B87" w:rsidRPr="009A557C" w:rsidRDefault="00B06B87" w:rsidP="00B06B87">
      <w:pPr>
        <w:jc w:val="both"/>
        <w:rPr>
          <w:rFonts w:asciiTheme="minorHAnsi" w:hAnsiTheme="minorHAnsi"/>
          <w:sz w:val="24"/>
          <w:szCs w:val="24"/>
        </w:rPr>
      </w:pPr>
    </w:p>
    <w:p w:rsidR="00B06B87" w:rsidRDefault="00B06B87" w:rsidP="00B06B87">
      <w:pPr>
        <w:jc w:val="both"/>
        <w:rPr>
          <w:rFonts w:asciiTheme="minorHAnsi" w:hAnsiTheme="minorHAnsi"/>
          <w:i/>
          <w:sz w:val="24"/>
          <w:szCs w:val="24"/>
        </w:rPr>
      </w:pPr>
      <w:r w:rsidRPr="006C49E7">
        <w:rPr>
          <w:rFonts w:asciiTheme="minorHAnsi" w:hAnsiTheme="minorHAnsi"/>
          <w:i/>
          <w:sz w:val="24"/>
          <w:szCs w:val="24"/>
        </w:rPr>
        <w:t>Aufgabe 3:</w:t>
      </w:r>
      <w:r>
        <w:rPr>
          <w:rFonts w:asciiTheme="minorHAnsi" w:hAnsiTheme="minorHAnsi"/>
          <w:i/>
          <w:sz w:val="24"/>
          <w:szCs w:val="24"/>
        </w:rPr>
        <w:t xml:space="preserve"> Was ist bei dieser Warensendung  das Problem?</w:t>
      </w:r>
    </w:p>
    <w:p w:rsidR="00B06B87" w:rsidRDefault="00B06B87" w:rsidP="00B06B87">
      <w:pPr>
        <w:jc w:val="both"/>
        <w:rPr>
          <w:rFonts w:asciiTheme="minorHAnsi" w:hAnsiTheme="minorHAnsi"/>
          <w:i/>
          <w:sz w:val="24"/>
          <w:szCs w:val="24"/>
        </w:rPr>
      </w:pPr>
    </w:p>
    <w:p w:rsidR="00B06B87" w:rsidRPr="006C49E7" w:rsidRDefault="00B06B87" w:rsidP="00B06B87">
      <w:pPr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___________________________________________________________________________</w:t>
      </w:r>
    </w:p>
    <w:p w:rsidR="00B06B87" w:rsidRDefault="00B06B87" w:rsidP="00B06B87">
      <w:pPr>
        <w:tabs>
          <w:tab w:val="left" w:pos="3615"/>
        </w:tabs>
        <w:rPr>
          <w:rFonts w:asciiTheme="minorHAnsi" w:hAnsiTheme="minorHAnsi"/>
          <w:sz w:val="26"/>
          <w:szCs w:val="26"/>
        </w:rPr>
      </w:pPr>
    </w:p>
    <w:p w:rsidR="00B06B87" w:rsidRDefault="00B06B87" w:rsidP="00B06B87">
      <w:pPr>
        <w:tabs>
          <w:tab w:val="left" w:pos="3615"/>
        </w:tabs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noProof/>
          <w:sz w:val="28"/>
          <w:szCs w:val="28"/>
          <w:lang w:eastAsia="de-CH"/>
        </w:rPr>
        <w:lastRenderedPageBreak/>
        <w:drawing>
          <wp:inline distT="0" distB="0" distL="0" distR="0">
            <wp:extent cx="2221824" cy="1800225"/>
            <wp:effectExtent l="19050" t="0" r="7026" b="0"/>
            <wp:docPr id="16" name="Grafik 9" descr="scann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ner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1824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sz w:val="28"/>
          <w:szCs w:val="28"/>
        </w:rPr>
        <w:t xml:space="preserve">  </w:t>
      </w:r>
      <w:r w:rsidRPr="00B06B87">
        <w:rPr>
          <w:rFonts w:asciiTheme="minorHAnsi" w:hAnsiTheme="minorHAnsi"/>
          <w:b/>
          <w:noProof/>
          <w:sz w:val="28"/>
          <w:szCs w:val="28"/>
          <w:lang w:eastAsia="de-CH"/>
        </w:rPr>
        <w:drawing>
          <wp:inline distT="0" distB="0" distL="0" distR="0">
            <wp:extent cx="2886075" cy="1804434"/>
            <wp:effectExtent l="19050" t="0" r="9525" b="0"/>
            <wp:docPr id="20" name="Grafik 19" descr="sc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ne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9869" cy="1813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6B87" w:rsidSect="00835CA6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19B" w:rsidRDefault="001D219B" w:rsidP="00B34A2B">
      <w:r>
        <w:separator/>
      </w:r>
    </w:p>
  </w:endnote>
  <w:endnote w:type="continuationSeparator" w:id="0">
    <w:p w:rsidR="001D219B" w:rsidRDefault="001D219B" w:rsidP="00B3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8139DD" w:rsidTr="007C5406">
      <w:tc>
        <w:tcPr>
          <w:tcW w:w="2777" w:type="dxa"/>
        </w:tcPr>
        <w:p w:rsidR="008139DD" w:rsidRDefault="008139DD" w:rsidP="007C5406">
          <w:pPr>
            <w:pStyle w:val="Kopfzeile"/>
            <w:tabs>
              <w:tab w:val="clear" w:pos="4536"/>
              <w:tab w:val="clear" w:pos="9072"/>
            </w:tabs>
            <w:jc w:val="right"/>
            <w:rPr>
              <w:b/>
              <w:bCs/>
            </w:rPr>
          </w:pPr>
        </w:p>
      </w:tc>
      <w:tc>
        <w:tcPr>
          <w:tcW w:w="180" w:type="dxa"/>
        </w:tcPr>
        <w:p w:rsidR="008139DD" w:rsidRDefault="008139DD" w:rsidP="007C5406">
          <w:pPr>
            <w:pStyle w:val="Kopfzeile"/>
            <w:tabs>
              <w:tab w:val="clear" w:pos="4536"/>
              <w:tab w:val="clear" w:pos="9072"/>
            </w:tabs>
          </w:pPr>
        </w:p>
      </w:tc>
      <w:tc>
        <w:tcPr>
          <w:tcW w:w="2075" w:type="dxa"/>
          <w:shd w:val="clear" w:color="auto" w:fill="C7C0B9"/>
          <w:vAlign w:val="center"/>
        </w:tcPr>
        <w:p w:rsidR="008139DD" w:rsidRPr="00A30917" w:rsidRDefault="008139DD" w:rsidP="007C5406">
          <w:pPr>
            <w:pStyle w:val="Kopfzeile"/>
            <w:tabs>
              <w:tab w:val="clear" w:pos="4536"/>
              <w:tab w:val="clear" w:pos="9072"/>
            </w:tabs>
            <w:rPr>
              <w:b/>
              <w:sz w:val="16"/>
              <w:szCs w:val="16"/>
            </w:rPr>
          </w:pPr>
          <w:r w:rsidRPr="00A30917">
            <w:rPr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8139DD" w:rsidRPr="00A30917" w:rsidRDefault="008139DD" w:rsidP="007C5406">
          <w:pPr>
            <w:pStyle w:val="Kopfzeile"/>
            <w:tabs>
              <w:tab w:val="clear" w:pos="4536"/>
              <w:tab w:val="clear" w:pos="9072"/>
            </w:tabs>
            <w:jc w:val="center"/>
            <w:rPr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8139DD" w:rsidRPr="00A30917" w:rsidRDefault="008139DD" w:rsidP="007C5406">
          <w:pPr>
            <w:pStyle w:val="Kopfzeile"/>
            <w:tabs>
              <w:tab w:val="clear" w:pos="4536"/>
              <w:tab w:val="clear" w:pos="9072"/>
            </w:tabs>
            <w:jc w:val="right"/>
            <w:rPr>
              <w:b/>
              <w:sz w:val="16"/>
              <w:szCs w:val="16"/>
            </w:rPr>
          </w:pPr>
          <w:r w:rsidRPr="00A30917">
            <w:rPr>
              <w:b/>
              <w:sz w:val="16"/>
              <w:szCs w:val="16"/>
            </w:rPr>
            <w:fldChar w:fldCharType="begin"/>
          </w:r>
          <w:r w:rsidRPr="00A30917">
            <w:rPr>
              <w:b/>
              <w:sz w:val="16"/>
              <w:szCs w:val="16"/>
            </w:rPr>
            <w:instrText xml:space="preserve"> PAGE   \* MERGEFORMAT </w:instrText>
          </w:r>
          <w:r w:rsidRPr="00A30917">
            <w:rPr>
              <w:b/>
              <w:sz w:val="16"/>
              <w:szCs w:val="16"/>
            </w:rPr>
            <w:fldChar w:fldCharType="separate"/>
          </w:r>
          <w:r w:rsidR="000936DA">
            <w:rPr>
              <w:b/>
              <w:noProof/>
              <w:sz w:val="16"/>
              <w:szCs w:val="16"/>
            </w:rPr>
            <w:t>1</w:t>
          </w:r>
          <w:r w:rsidRPr="00A30917">
            <w:rPr>
              <w:b/>
              <w:sz w:val="16"/>
              <w:szCs w:val="16"/>
            </w:rPr>
            <w:fldChar w:fldCharType="end"/>
          </w:r>
          <w:r w:rsidRPr="00A30917">
            <w:rPr>
              <w:b/>
              <w:sz w:val="16"/>
              <w:szCs w:val="16"/>
            </w:rPr>
            <w:t>/</w:t>
          </w:r>
          <w:fldSimple w:instr=" NUMPAGES   \* MERGEFORMAT ">
            <w:r w:rsidR="000936DA" w:rsidRPr="000936DA">
              <w:rPr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1B0857" w:rsidRPr="00B34A2B" w:rsidRDefault="001B0857" w:rsidP="00D40F85">
    <w:pPr>
      <w:pStyle w:val="Fuzeile"/>
      <w:rPr>
        <w:rFonts w:ascii="Calibri" w:hAnsi="Calibri"/>
        <w:szCs w:val="20"/>
      </w:rPr>
    </w:pPr>
    <w:r>
      <w:rPr>
        <w:rFonts w:ascii="Calibri" w:hAnsi="Calibri"/>
        <w:szCs w:val="20"/>
      </w:rPr>
      <w:tab/>
    </w:r>
    <w:r>
      <w:rPr>
        <w:rFonts w:ascii="Calibri" w:hAnsi="Calibri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19B" w:rsidRDefault="001D219B" w:rsidP="00B34A2B">
      <w:r>
        <w:separator/>
      </w:r>
    </w:p>
  </w:footnote>
  <w:footnote w:type="continuationSeparator" w:id="0">
    <w:p w:rsidR="001D219B" w:rsidRDefault="001D219B" w:rsidP="00B34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2160"/>
      <w:gridCol w:w="2665"/>
    </w:tblGrid>
    <w:tr w:rsidR="008139DD" w:rsidTr="007C5406">
      <w:trPr>
        <w:cantSplit/>
        <w:trHeight w:val="680"/>
      </w:trPr>
      <w:tc>
        <w:tcPr>
          <w:tcW w:w="4390" w:type="dxa"/>
        </w:tcPr>
        <w:p w:rsidR="008139DD" w:rsidRDefault="008139DD" w:rsidP="007C5406">
          <w:pPr>
            <w:ind w:left="708" w:hanging="708"/>
            <w:rPr>
              <w:sz w:val="26"/>
            </w:rPr>
          </w:pPr>
          <w:r>
            <w:rPr>
              <w:noProof/>
              <w:lang w:eastAsia="de-CH"/>
            </w:rPr>
            <w:drawing>
              <wp:inline distT="0" distB="0" distL="0" distR="0" wp14:anchorId="37D2115E" wp14:editId="10F10A69">
                <wp:extent cx="2184284" cy="612000"/>
                <wp:effectExtent l="0" t="0" r="6985" b="0"/>
                <wp:docPr id="9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4284" cy="61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</w:tcPr>
        <w:p w:rsidR="008139DD" w:rsidRDefault="008139DD" w:rsidP="007C5406">
          <w:pPr>
            <w:ind w:left="708" w:hanging="708"/>
            <w:jc w:val="right"/>
            <w:rPr>
              <w:sz w:val="26"/>
            </w:rPr>
          </w:pPr>
        </w:p>
      </w:tc>
      <w:tc>
        <w:tcPr>
          <w:tcW w:w="2665" w:type="dxa"/>
          <w:vAlign w:val="bottom"/>
        </w:tcPr>
        <w:p w:rsidR="008139DD" w:rsidRPr="00B73B81" w:rsidRDefault="008139DD" w:rsidP="008139DD">
          <w:pPr>
            <w:pStyle w:val="berschrift4"/>
            <w:spacing w:after="40"/>
            <w:jc w:val="right"/>
          </w:pPr>
          <w:r w:rsidRPr="00570EB4">
            <w:t xml:space="preserve">Arbeitsblatt </w:t>
          </w:r>
          <w:r>
            <w:t>7</w:t>
          </w:r>
          <w:r w:rsidRPr="00570EB4">
            <w:rPr>
              <w:szCs w:val="24"/>
            </w:rPr>
            <w:t xml:space="preserve"> </w:t>
          </w:r>
        </w:p>
      </w:tc>
    </w:tr>
  </w:tbl>
  <w:p w:rsidR="001B0857" w:rsidRDefault="001B085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472"/>
    <w:multiLevelType w:val="hybridMultilevel"/>
    <w:tmpl w:val="F398AA1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AB4F31"/>
    <w:multiLevelType w:val="hybridMultilevel"/>
    <w:tmpl w:val="D0CCA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C12EE9"/>
    <w:multiLevelType w:val="hybridMultilevel"/>
    <w:tmpl w:val="A672F6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3538F"/>
    <w:multiLevelType w:val="hybridMultilevel"/>
    <w:tmpl w:val="DCD2EF5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3571CB"/>
    <w:multiLevelType w:val="hybridMultilevel"/>
    <w:tmpl w:val="9C9C9F0C"/>
    <w:lvl w:ilvl="0" w:tplc="2FD6755A">
      <w:start w:val="1"/>
      <w:numFmt w:val="decimal"/>
      <w:lvlText w:val="%1."/>
      <w:lvlJc w:val="left"/>
      <w:pPr>
        <w:ind w:left="614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6863" w:hanging="360"/>
      </w:pPr>
    </w:lvl>
    <w:lvl w:ilvl="2" w:tplc="0807001B" w:tentative="1">
      <w:start w:val="1"/>
      <w:numFmt w:val="lowerRoman"/>
      <w:lvlText w:val="%3."/>
      <w:lvlJc w:val="right"/>
      <w:pPr>
        <w:ind w:left="7583" w:hanging="180"/>
      </w:pPr>
    </w:lvl>
    <w:lvl w:ilvl="3" w:tplc="0807000F" w:tentative="1">
      <w:start w:val="1"/>
      <w:numFmt w:val="decimal"/>
      <w:lvlText w:val="%4."/>
      <w:lvlJc w:val="left"/>
      <w:pPr>
        <w:ind w:left="8303" w:hanging="360"/>
      </w:pPr>
    </w:lvl>
    <w:lvl w:ilvl="4" w:tplc="08070019" w:tentative="1">
      <w:start w:val="1"/>
      <w:numFmt w:val="lowerLetter"/>
      <w:lvlText w:val="%5."/>
      <w:lvlJc w:val="left"/>
      <w:pPr>
        <w:ind w:left="9023" w:hanging="360"/>
      </w:pPr>
    </w:lvl>
    <w:lvl w:ilvl="5" w:tplc="0807001B" w:tentative="1">
      <w:start w:val="1"/>
      <w:numFmt w:val="lowerRoman"/>
      <w:lvlText w:val="%6."/>
      <w:lvlJc w:val="right"/>
      <w:pPr>
        <w:ind w:left="9743" w:hanging="180"/>
      </w:pPr>
    </w:lvl>
    <w:lvl w:ilvl="6" w:tplc="0807000F" w:tentative="1">
      <w:start w:val="1"/>
      <w:numFmt w:val="decimal"/>
      <w:lvlText w:val="%7."/>
      <w:lvlJc w:val="left"/>
      <w:pPr>
        <w:ind w:left="10463" w:hanging="360"/>
      </w:pPr>
    </w:lvl>
    <w:lvl w:ilvl="7" w:tplc="08070019" w:tentative="1">
      <w:start w:val="1"/>
      <w:numFmt w:val="lowerLetter"/>
      <w:lvlText w:val="%8."/>
      <w:lvlJc w:val="left"/>
      <w:pPr>
        <w:ind w:left="11183" w:hanging="360"/>
      </w:pPr>
    </w:lvl>
    <w:lvl w:ilvl="8" w:tplc="0807001B" w:tentative="1">
      <w:start w:val="1"/>
      <w:numFmt w:val="lowerRoman"/>
      <w:lvlText w:val="%9."/>
      <w:lvlJc w:val="right"/>
      <w:pPr>
        <w:ind w:left="11903" w:hanging="180"/>
      </w:pPr>
    </w:lvl>
  </w:abstractNum>
  <w:abstractNum w:abstractNumId="5">
    <w:nsid w:val="1EDA4525"/>
    <w:multiLevelType w:val="hybridMultilevel"/>
    <w:tmpl w:val="2D80F5D2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7F5A50"/>
    <w:multiLevelType w:val="hybridMultilevel"/>
    <w:tmpl w:val="E2FED10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C52CB5"/>
    <w:multiLevelType w:val="hybridMultilevel"/>
    <w:tmpl w:val="0BB0D142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062C5C"/>
    <w:multiLevelType w:val="hybridMultilevel"/>
    <w:tmpl w:val="116A7DB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E1A0F"/>
    <w:multiLevelType w:val="hybridMultilevel"/>
    <w:tmpl w:val="D6900A16"/>
    <w:lvl w:ilvl="0" w:tplc="08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DEF2C04"/>
    <w:multiLevelType w:val="hybridMultilevel"/>
    <w:tmpl w:val="14542458"/>
    <w:lvl w:ilvl="0" w:tplc="F23EDC0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561F64"/>
    <w:multiLevelType w:val="hybridMultilevel"/>
    <w:tmpl w:val="7D406C2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942956"/>
    <w:multiLevelType w:val="hybridMultilevel"/>
    <w:tmpl w:val="C65C42C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B09587A"/>
    <w:multiLevelType w:val="hybridMultilevel"/>
    <w:tmpl w:val="A9BC46F2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9312A5"/>
    <w:multiLevelType w:val="hybridMultilevel"/>
    <w:tmpl w:val="8F80851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30522A"/>
    <w:multiLevelType w:val="hybridMultilevel"/>
    <w:tmpl w:val="D850FE4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CD6D89"/>
    <w:multiLevelType w:val="hybridMultilevel"/>
    <w:tmpl w:val="FDE282D6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D050702"/>
    <w:multiLevelType w:val="hybridMultilevel"/>
    <w:tmpl w:val="08503BA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D5A4092"/>
    <w:multiLevelType w:val="hybridMultilevel"/>
    <w:tmpl w:val="D414905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13"/>
  </w:num>
  <w:num w:numId="8">
    <w:abstractNumId w:val="5"/>
  </w:num>
  <w:num w:numId="9">
    <w:abstractNumId w:val="18"/>
  </w:num>
  <w:num w:numId="10">
    <w:abstractNumId w:val="10"/>
  </w:num>
  <w:num w:numId="11">
    <w:abstractNumId w:val="16"/>
  </w:num>
  <w:num w:numId="12">
    <w:abstractNumId w:val="12"/>
  </w:num>
  <w:num w:numId="13">
    <w:abstractNumId w:val="11"/>
  </w:num>
  <w:num w:numId="14">
    <w:abstractNumId w:val="14"/>
  </w:num>
  <w:num w:numId="15">
    <w:abstractNumId w:val="7"/>
  </w:num>
  <w:num w:numId="16">
    <w:abstractNumId w:val="17"/>
  </w:num>
  <w:num w:numId="17">
    <w:abstractNumId w:val="6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9EF"/>
    <w:rsid w:val="000150E7"/>
    <w:rsid w:val="00021655"/>
    <w:rsid w:val="00025CD2"/>
    <w:rsid w:val="00026803"/>
    <w:rsid w:val="0004263F"/>
    <w:rsid w:val="00043BC1"/>
    <w:rsid w:val="000532F6"/>
    <w:rsid w:val="00057E3B"/>
    <w:rsid w:val="000936DA"/>
    <w:rsid w:val="000A6D7F"/>
    <w:rsid w:val="000F462C"/>
    <w:rsid w:val="00125CE0"/>
    <w:rsid w:val="00151787"/>
    <w:rsid w:val="00171E31"/>
    <w:rsid w:val="00183FC2"/>
    <w:rsid w:val="00185D8E"/>
    <w:rsid w:val="001B0857"/>
    <w:rsid w:val="001D219B"/>
    <w:rsid w:val="001E1C5F"/>
    <w:rsid w:val="001F4C65"/>
    <w:rsid w:val="00211D6D"/>
    <w:rsid w:val="00226CD2"/>
    <w:rsid w:val="0026674C"/>
    <w:rsid w:val="002A0B03"/>
    <w:rsid w:val="002B1602"/>
    <w:rsid w:val="002C4F74"/>
    <w:rsid w:val="002C56E4"/>
    <w:rsid w:val="002C5AF7"/>
    <w:rsid w:val="002D58EE"/>
    <w:rsid w:val="00334B98"/>
    <w:rsid w:val="00341BDB"/>
    <w:rsid w:val="0040249E"/>
    <w:rsid w:val="0044010F"/>
    <w:rsid w:val="00463F51"/>
    <w:rsid w:val="00471BC3"/>
    <w:rsid w:val="00491FC6"/>
    <w:rsid w:val="0049286C"/>
    <w:rsid w:val="004B52AB"/>
    <w:rsid w:val="004B7CA2"/>
    <w:rsid w:val="004C0FAF"/>
    <w:rsid w:val="004C3D99"/>
    <w:rsid w:val="004D1430"/>
    <w:rsid w:val="004E6F1F"/>
    <w:rsid w:val="004F3DB0"/>
    <w:rsid w:val="005350EB"/>
    <w:rsid w:val="00574464"/>
    <w:rsid w:val="005845B9"/>
    <w:rsid w:val="0058561A"/>
    <w:rsid w:val="005E21FF"/>
    <w:rsid w:val="005F17E2"/>
    <w:rsid w:val="00614BDB"/>
    <w:rsid w:val="00634904"/>
    <w:rsid w:val="00654C50"/>
    <w:rsid w:val="006557D9"/>
    <w:rsid w:val="00657E2C"/>
    <w:rsid w:val="00666208"/>
    <w:rsid w:val="0067694D"/>
    <w:rsid w:val="006C3D80"/>
    <w:rsid w:val="0071286C"/>
    <w:rsid w:val="00742E0B"/>
    <w:rsid w:val="00746F80"/>
    <w:rsid w:val="007965FB"/>
    <w:rsid w:val="007C55B9"/>
    <w:rsid w:val="007C74FC"/>
    <w:rsid w:val="007C7AAC"/>
    <w:rsid w:val="007E02B0"/>
    <w:rsid w:val="007E5C5F"/>
    <w:rsid w:val="00801F01"/>
    <w:rsid w:val="008139DD"/>
    <w:rsid w:val="00824022"/>
    <w:rsid w:val="00835CA6"/>
    <w:rsid w:val="00842C7C"/>
    <w:rsid w:val="008B5247"/>
    <w:rsid w:val="008C2D92"/>
    <w:rsid w:val="009039BF"/>
    <w:rsid w:val="00920C2F"/>
    <w:rsid w:val="00921C49"/>
    <w:rsid w:val="009663A1"/>
    <w:rsid w:val="009A557C"/>
    <w:rsid w:val="009B215B"/>
    <w:rsid w:val="009B52C4"/>
    <w:rsid w:val="009D72C7"/>
    <w:rsid w:val="009E1F93"/>
    <w:rsid w:val="009F5FAD"/>
    <w:rsid w:val="00A14D17"/>
    <w:rsid w:val="00A21678"/>
    <w:rsid w:val="00A56E98"/>
    <w:rsid w:val="00A63B68"/>
    <w:rsid w:val="00AE4C30"/>
    <w:rsid w:val="00B06B87"/>
    <w:rsid w:val="00B34A2B"/>
    <w:rsid w:val="00B517B5"/>
    <w:rsid w:val="00B71424"/>
    <w:rsid w:val="00B723B7"/>
    <w:rsid w:val="00B9293F"/>
    <w:rsid w:val="00B93AA5"/>
    <w:rsid w:val="00BA448E"/>
    <w:rsid w:val="00BC79C8"/>
    <w:rsid w:val="00C448F9"/>
    <w:rsid w:val="00C71B08"/>
    <w:rsid w:val="00C850AE"/>
    <w:rsid w:val="00C86DD4"/>
    <w:rsid w:val="00CB282C"/>
    <w:rsid w:val="00CB7848"/>
    <w:rsid w:val="00D03A8A"/>
    <w:rsid w:val="00D07B78"/>
    <w:rsid w:val="00D40F85"/>
    <w:rsid w:val="00D72B80"/>
    <w:rsid w:val="00DA7ED3"/>
    <w:rsid w:val="00DD1C82"/>
    <w:rsid w:val="00DD21B6"/>
    <w:rsid w:val="00DD2BB3"/>
    <w:rsid w:val="00E01070"/>
    <w:rsid w:val="00E102BE"/>
    <w:rsid w:val="00E40F9D"/>
    <w:rsid w:val="00E63B40"/>
    <w:rsid w:val="00E8534A"/>
    <w:rsid w:val="00E85F85"/>
    <w:rsid w:val="00EB271B"/>
    <w:rsid w:val="00EB5627"/>
    <w:rsid w:val="00EC49EF"/>
    <w:rsid w:val="00ED4A7E"/>
    <w:rsid w:val="00EE3826"/>
    <w:rsid w:val="00EF592D"/>
    <w:rsid w:val="00F16B53"/>
    <w:rsid w:val="00F35E8E"/>
    <w:rsid w:val="00F633BB"/>
    <w:rsid w:val="00F65993"/>
    <w:rsid w:val="00F70D98"/>
    <w:rsid w:val="00F923B6"/>
    <w:rsid w:val="00FB4E39"/>
    <w:rsid w:val="00FC1171"/>
    <w:rsid w:val="00FC78A3"/>
    <w:rsid w:val="00FD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4904"/>
    <w:pPr>
      <w:spacing w:after="0" w:line="240" w:lineRule="auto"/>
    </w:pPr>
    <w:rPr>
      <w:rFonts w:ascii="Arial" w:hAnsi="Arial"/>
      <w:sz w:val="20"/>
    </w:rPr>
  </w:style>
  <w:style w:type="paragraph" w:styleId="berschrift4">
    <w:name w:val="heading 4"/>
    <w:basedOn w:val="Standard"/>
    <w:next w:val="Standard"/>
    <w:link w:val="berschrift4Zchn"/>
    <w:qFormat/>
    <w:rsid w:val="008139DD"/>
    <w:pPr>
      <w:keepNext/>
      <w:outlineLvl w:val="3"/>
    </w:pPr>
    <w:rPr>
      <w:rFonts w:eastAsia="Times New Roman" w:cs="Arial"/>
      <w:b/>
      <w:bCs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C4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07B7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40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402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34A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34A2B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34A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34A2B"/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unhideWhenUsed/>
    <w:rsid w:val="00C850AE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rsid w:val="008139DD"/>
    <w:rPr>
      <w:rFonts w:ascii="Arial" w:eastAsia="Times New Roman" w:hAnsi="Arial" w:cs="Arial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37AEF-A2AE-4C92-B2CB-22021AB5F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186CE433.dotm</Template>
  <TotalTime>0</TotalTime>
  <Pages>2</Pages>
  <Words>184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Schweizer Fernsehen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Zoll und seine Aufgaben, Folge 5, Arbeitsblatt 7 Sek</dc:title>
  <dc:subject/>
  <dc:creator>LeserMa</dc:creator>
  <cp:keywords>Schmuggel, Schengen, Güterverkehr, Transito, Röntgenanlage, Grenzwache, Freihandelsabkommen, Medikamentenhandel, Punze, EU-Aussengrenze, Stop Piracy, Artenschutzabkommen</cp:keywords>
  <dc:description/>
  <cp:lastModifiedBy>Bargetze, Sandra (SRF)</cp:lastModifiedBy>
  <cp:revision>7</cp:revision>
  <cp:lastPrinted>2012-01-11T08:10:00Z</cp:lastPrinted>
  <dcterms:created xsi:type="dcterms:W3CDTF">2012-01-16T11:39:00Z</dcterms:created>
  <dcterms:modified xsi:type="dcterms:W3CDTF">2013-05-31T14:31:00Z</dcterms:modified>
</cp:coreProperties>
</file>